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397D" w14:textId="77777777" w:rsidR="00AF17E7" w:rsidRDefault="003F4EB6">
      <w:pPr>
        <w:pStyle w:val="Titel"/>
      </w:pPr>
      <w:r>
        <w:rPr>
          <w:lang w:val="nl"/>
        </w:rPr>
        <w:t>buiteNLand FLEX</w:t>
      </w:r>
      <w:r>
        <w:br/>
      </w:r>
      <w:r>
        <w:rPr>
          <w:lang w:val="nl"/>
        </w:rPr>
        <w:t>3 vmbo-gt</w:t>
      </w:r>
    </w:p>
    <w:p w14:paraId="0CBE397E" w14:textId="77777777" w:rsidR="00AF17E7" w:rsidRDefault="003F4EB6">
      <w:r>
        <w:t>Door: Henk Botter, Anja Donker</w:t>
      </w:r>
    </w:p>
    <w:p w14:paraId="0CBE397F" w14:textId="77777777" w:rsidR="00AF17E7" w:rsidRDefault="003F4EB6">
      <w:r>
        <w:t>Uitgever: Noordhoff</w:t>
      </w:r>
    </w:p>
    <w:p w14:paraId="0CBE3980" w14:textId="77777777" w:rsidR="00AF17E7" w:rsidRDefault="003F4EB6">
      <w:r>
        <w:t>ISBN: 9789001021870</w:t>
      </w:r>
    </w:p>
    <w:p w14:paraId="0CBE3981" w14:textId="77777777" w:rsidR="00AF17E7" w:rsidRDefault="00AF17E7"/>
    <w:p w14:paraId="0CBE3982" w14:textId="77777777" w:rsidR="00AF17E7" w:rsidRDefault="00AF17E7"/>
    <w:p w14:paraId="0CBE3983" w14:textId="77777777" w:rsidR="00AF17E7" w:rsidRDefault="003F4EB6">
      <w:pPr>
        <w:pStyle w:val="Kop2"/>
      </w:pPr>
      <w:r>
        <w:t xml:space="preserve">Inhoudsopgave </w:t>
      </w:r>
      <w:proofErr w:type="spellStart"/>
      <w:r>
        <w:t>EDU</w:t>
      </w:r>
      <w:proofErr w:type="spellEnd"/>
      <w:r>
        <w:t xml:space="preserve"> tekstbestand</w:t>
      </w:r>
    </w:p>
    <w:p w14:paraId="0CBE398A" w14:textId="77777777" w:rsidR="00AF17E7" w:rsidRDefault="003F4EB6">
      <w:hyperlink w:anchor="d1e960">
        <w:r>
          <w:t xml:space="preserve"> </w:t>
        </w:r>
        <w:r>
          <w:rPr>
            <w:lang w:val="nl"/>
          </w:rPr>
          <w:t>De Brug 2. Regionale verschillen</w:t>
        </w:r>
        <w:r>
          <w:t xml:space="preserve"> 12</w:t>
        </w:r>
      </w:hyperlink>
    </w:p>
    <w:p w14:paraId="0CBE398B" w14:textId="77777777" w:rsidR="00AF17E7" w:rsidRDefault="003F4EB6">
      <w:hyperlink w:anchor="d1e976">
        <w:r>
          <w:t xml:space="preserve"> </w:t>
        </w:r>
        <w:r>
          <w:rPr>
            <w:lang w:val="nl"/>
          </w:rPr>
          <w:t>Regionale verschillen in welvaart</w:t>
        </w:r>
        <w:r>
          <w:t xml:space="preserve"> 12</w:t>
        </w:r>
      </w:hyperlink>
    </w:p>
    <w:p w14:paraId="0CBE398C" w14:textId="77777777" w:rsidR="00AF17E7" w:rsidRDefault="003F4EB6">
      <w:hyperlink w:anchor="d1e1003">
        <w:r>
          <w:t xml:space="preserve"> </w:t>
        </w:r>
        <w:r>
          <w:rPr>
            <w:lang w:val="nl"/>
          </w:rPr>
          <w:t>Regionale verschillen in woonomgeving</w:t>
        </w:r>
        <w:r>
          <w:t xml:space="preserve"> 13</w:t>
        </w:r>
      </w:hyperlink>
    </w:p>
    <w:p w14:paraId="0CBE398D" w14:textId="77777777" w:rsidR="00AF17E7" w:rsidRDefault="003F4EB6">
      <w:hyperlink w:anchor="d1e1017">
        <w:r>
          <w:t xml:space="preserve"> </w:t>
        </w:r>
        <w:r>
          <w:rPr>
            <w:lang w:val="nl"/>
          </w:rPr>
          <w:t>Regionale verschillen in gezondheid</w:t>
        </w:r>
        <w:r>
          <w:t xml:space="preserve"> 13</w:t>
        </w:r>
      </w:hyperlink>
    </w:p>
    <w:p w14:paraId="0CBE398E" w14:textId="77777777" w:rsidR="00AF17E7" w:rsidRDefault="003F4EB6">
      <w:hyperlink w:anchor="d1e1075">
        <w:r>
          <w:t xml:space="preserve"> </w:t>
        </w:r>
        <w:r>
          <w:rPr>
            <w:lang w:val="nl"/>
          </w:rPr>
          <w:t>De Brug 3. Buurtkenmerken</w:t>
        </w:r>
        <w:r>
          <w:t xml:space="preserve"> 14</w:t>
        </w:r>
      </w:hyperlink>
    </w:p>
    <w:p w14:paraId="0CBE398F" w14:textId="77777777" w:rsidR="00AF17E7" w:rsidRDefault="003F4EB6">
      <w:hyperlink w:anchor="d1e1091">
        <w:r>
          <w:t xml:space="preserve"> </w:t>
        </w:r>
        <w:r>
          <w:rPr>
            <w:lang w:val="nl"/>
          </w:rPr>
          <w:t>Bewoners</w:t>
        </w:r>
        <w:r>
          <w:t xml:space="preserve"> 14</w:t>
        </w:r>
      </w:hyperlink>
    </w:p>
    <w:p w14:paraId="0CBE3990" w14:textId="77777777" w:rsidR="00AF17E7" w:rsidRDefault="003F4EB6">
      <w:hyperlink w:anchor="d1e1151">
        <w:r>
          <w:t xml:space="preserve"> </w:t>
        </w:r>
        <w:r>
          <w:rPr>
            <w:lang w:val="nl"/>
          </w:rPr>
          <w:t>Bebouwing</w:t>
        </w:r>
        <w:r>
          <w:t xml:space="preserve"> 15</w:t>
        </w:r>
      </w:hyperlink>
    </w:p>
    <w:p w14:paraId="0CBE3991" w14:textId="77777777" w:rsidR="00AF17E7" w:rsidRDefault="003F4EB6">
      <w:hyperlink w:anchor="d1e1156">
        <w:r>
          <w:t xml:space="preserve"> </w:t>
        </w:r>
        <w:r>
          <w:rPr>
            <w:lang w:val="nl"/>
          </w:rPr>
          <w:t>Openbare ruimte</w:t>
        </w:r>
        <w:r>
          <w:t xml:space="preserve"> 15</w:t>
        </w:r>
      </w:hyperlink>
    </w:p>
    <w:p w14:paraId="0CBE3992" w14:textId="77777777" w:rsidR="00AF17E7" w:rsidRDefault="003F4EB6">
      <w:hyperlink w:anchor="d1e1423">
        <w:r>
          <w:t xml:space="preserve"> </w:t>
        </w:r>
        <w:r>
          <w:rPr>
            <w:lang w:val="nl"/>
          </w:rPr>
          <w:t>De Brug - quiz</w:t>
        </w:r>
        <w:r>
          <w:t xml:space="preserve"> 16</w:t>
        </w:r>
      </w:hyperlink>
    </w:p>
    <w:p w14:paraId="0CBE3993" w14:textId="77777777" w:rsidR="00AF17E7" w:rsidRDefault="003F4EB6">
      <w:hyperlink w:anchor="d1e1426">
        <w:r>
          <w:t xml:space="preserve"> </w:t>
        </w:r>
        <w:r>
          <w:rPr>
            <w:lang w:val="nl"/>
          </w:rPr>
          <w:t>Wat zie je?</w:t>
        </w:r>
        <w:r>
          <w:t xml:space="preserve"> 16</w:t>
        </w:r>
      </w:hyperlink>
    </w:p>
    <w:p w14:paraId="0CBE3994" w14:textId="77777777" w:rsidR="00AF17E7" w:rsidRDefault="003F4EB6">
      <w:hyperlink w:anchor="d1e1474">
        <w:r>
          <w:t xml:space="preserve"> </w:t>
        </w:r>
        <w:r>
          <w:rPr>
            <w:lang w:val="nl"/>
          </w:rPr>
          <w:t>Wist je dat?</w:t>
        </w:r>
        <w:r>
          <w:t xml:space="preserve"> 16</w:t>
        </w:r>
      </w:hyperlink>
    </w:p>
    <w:p w14:paraId="0CBE3995" w14:textId="77777777" w:rsidR="00AF17E7" w:rsidRDefault="003F4EB6">
      <w:hyperlink w:anchor="d1e1521">
        <w:r>
          <w:t xml:space="preserve"> </w:t>
        </w:r>
        <w:r>
          <w:rPr>
            <w:lang w:val="nl"/>
          </w:rPr>
          <w:t>Wat vind je?</w:t>
        </w:r>
        <w:r>
          <w:t xml:space="preserve"> 17</w:t>
        </w:r>
      </w:hyperlink>
    </w:p>
    <w:p w14:paraId="0CBE3996" w14:textId="77777777" w:rsidR="00AF17E7" w:rsidRDefault="003F4EB6">
      <w:hyperlink w:anchor="d1e1558">
        <w:r>
          <w:t xml:space="preserve"> </w:t>
        </w:r>
        <w:r>
          <w:rPr>
            <w:lang w:val="nl"/>
          </w:rPr>
          <w:t>Wat denk je?</w:t>
        </w:r>
        <w:r>
          <w:t xml:space="preserve"> 17</w:t>
        </w:r>
      </w:hyperlink>
    </w:p>
    <w:p w14:paraId="0CBE3A71" w14:textId="77777777" w:rsidR="00AF17E7" w:rsidRDefault="003F4EB6">
      <w:hyperlink w:anchor="Symbolenlijst">
        <w:r>
          <w:t xml:space="preserve"> Symbolenlijst</w:t>
        </w:r>
      </w:hyperlink>
    </w:p>
    <w:p w14:paraId="0CBE3A72" w14:textId="77777777" w:rsidR="00AF17E7" w:rsidRDefault="003F4EB6">
      <w:hyperlink w:anchor="ColofonDedicon">
        <w:r>
          <w:t xml:space="preserve"> Colofon </w:t>
        </w:r>
        <w:proofErr w:type="spellStart"/>
        <w:r>
          <w:t>Dedicon</w:t>
        </w:r>
        <w:proofErr w:type="spellEnd"/>
      </w:hyperlink>
    </w:p>
    <w:p w14:paraId="0CBE3A73" w14:textId="77777777" w:rsidR="00AF17E7" w:rsidRDefault="00AF17E7">
      <w:pPr>
        <w:sectPr w:rsidR="00AF17E7">
          <w:pgSz w:w="12240" w:h="15840"/>
          <w:pgMar w:top="1417" w:right="1417" w:bottom="1417" w:left="1417" w:header="708" w:footer="708" w:gutter="0"/>
          <w:pgNumType w:start="0"/>
          <w:cols w:space="708"/>
        </w:sectPr>
      </w:pPr>
    </w:p>
    <w:p w14:paraId="0CBE3B4F" w14:textId="77777777" w:rsidR="00AF17E7" w:rsidRDefault="003F4EB6">
      <w:pPr>
        <w:pStyle w:val="paginanummer"/>
      </w:pPr>
      <w:proofErr w:type="spellStart"/>
      <w:r>
        <w:lastRenderedPageBreak/>
        <w:t>pp12</w:t>
      </w:r>
      <w:proofErr w:type="spellEnd"/>
    </w:p>
    <w:p w14:paraId="0CBE3B50" w14:textId="77777777" w:rsidR="00AF17E7" w:rsidRDefault="00AF17E7">
      <w:pPr>
        <w:keepNext/>
      </w:pPr>
    </w:p>
    <w:p w14:paraId="0CBE3B51" w14:textId="77777777" w:rsidR="00AF17E7" w:rsidRDefault="003F4EB6">
      <w:pPr>
        <w:pStyle w:val="Kop2"/>
      </w:pPr>
      <w:bookmarkStart w:id="0" w:name="d1e960"/>
      <w:r>
        <w:rPr>
          <w:lang w:val="nl"/>
        </w:rPr>
        <w:t>De Brug 2. Regionale verschillen</w:t>
      </w:r>
      <w:bookmarkEnd w:id="0"/>
    </w:p>
    <w:p w14:paraId="0CBE3B52" w14:textId="77777777" w:rsidR="00AF17E7" w:rsidRDefault="003F4EB6">
      <w:pPr>
        <w:rPr>
          <w:lang w:val="nl"/>
        </w:rPr>
      </w:pPr>
      <w:r>
        <w:rPr>
          <w:b/>
          <w:lang w:val="nl"/>
        </w:rPr>
        <w:t>Waar woon je liever; in een stad of op het platteland? Beide hebben voor- en nadelen. In een stad kun je bijvoorbeeld makkelijk naar een bioscoop, maar het kan er ook erg druk zijn. Op het platteland is uitgaan lastiger, maar je kent de meeste mensen uit het dorp wel. Vriendengroepen spreken er vaak ergens samen af en hebben het gezellig. Welke andere regionale verschillen zijn er in Nederland?</w:t>
      </w:r>
    </w:p>
    <w:p w14:paraId="0CBE3B53" w14:textId="77777777" w:rsidR="00AF17E7" w:rsidRDefault="00AF17E7">
      <w:pPr>
        <w:keepNext/>
      </w:pPr>
    </w:p>
    <w:p w14:paraId="0CBE3B54" w14:textId="77777777" w:rsidR="00AF17E7" w:rsidRDefault="003F4EB6">
      <w:pPr>
        <w:rPr>
          <w:lang w:val="nl"/>
        </w:rPr>
      </w:pPr>
      <w:r>
        <w:rPr>
          <w:b/>
          <w:lang w:val="nl"/>
        </w:rPr>
        <w:t>Jouw leerdoelen</w:t>
      </w:r>
    </w:p>
    <w:p w14:paraId="0CBE3B55" w14:textId="77777777" w:rsidR="00AF17E7" w:rsidRDefault="003F4EB6">
      <w:pPr>
        <w:pStyle w:val="Lijst1"/>
      </w:pPr>
      <w:r>
        <w:rPr>
          <w:lang w:val="nl"/>
        </w:rPr>
        <w:t>- Je weet dat er in Nederland regionale verschillen bestaan in welvaart, woonomgeving en gezondheid.</w:t>
      </w:r>
    </w:p>
    <w:p w14:paraId="0CBE3B56" w14:textId="77777777" w:rsidR="00AF17E7" w:rsidRDefault="003F4EB6">
      <w:pPr>
        <w:pStyle w:val="Lijst1"/>
      </w:pPr>
      <w:r>
        <w:rPr>
          <w:lang w:val="nl"/>
        </w:rPr>
        <w:t>- Je begrijpt het verband tussen opleiding, manier van leven en gezondheid.</w:t>
      </w:r>
    </w:p>
    <w:p w14:paraId="0CBE3B57" w14:textId="77777777" w:rsidR="00AF17E7" w:rsidRDefault="003F4EB6">
      <w:pPr>
        <w:pStyle w:val="Lijst1"/>
      </w:pPr>
      <w:r>
        <w:rPr>
          <w:lang w:val="nl"/>
        </w:rPr>
        <w:t>- Je kunt op een inkomenskaart de gebieden aanwijzen met een lagere en een hogere levensverwachting.</w:t>
      </w:r>
    </w:p>
    <w:p w14:paraId="0CBE3B58" w14:textId="77777777" w:rsidR="00AF17E7" w:rsidRDefault="00AF17E7">
      <w:pPr>
        <w:keepNext/>
      </w:pPr>
    </w:p>
    <w:p w14:paraId="0CBE3B59" w14:textId="77777777" w:rsidR="00AF17E7" w:rsidRDefault="003F4EB6">
      <w:pPr>
        <w:pStyle w:val="Kop3"/>
      </w:pPr>
      <w:bookmarkStart w:id="1" w:name="d1e976"/>
      <w:r>
        <w:rPr>
          <w:lang w:val="nl"/>
        </w:rPr>
        <w:t>Regionale verschillen in welvaart</w:t>
      </w:r>
      <w:bookmarkEnd w:id="1"/>
    </w:p>
    <w:p w14:paraId="0CBE3B5A" w14:textId="77777777" w:rsidR="00AF17E7" w:rsidRDefault="003F4EB6">
      <w:pPr>
        <w:rPr>
          <w:lang w:val="nl"/>
        </w:rPr>
      </w:pPr>
      <w:r>
        <w:rPr>
          <w:lang w:val="nl"/>
        </w:rPr>
        <w:t xml:space="preserve">We hebben het over </w:t>
      </w:r>
      <w:r>
        <w:rPr>
          <w:b/>
          <w:lang w:val="nl"/>
        </w:rPr>
        <w:t>regionale ongelijkheid</w:t>
      </w:r>
      <w:r>
        <w:rPr>
          <w:lang w:val="nl"/>
        </w:rPr>
        <w:t xml:space="preserve"> wanneer er in een land verschillen zijn in welvaart tussen gebieden. De verschillen kun je meten met het </w:t>
      </w:r>
      <w:r>
        <w:rPr>
          <w:b/>
          <w:lang w:val="nl"/>
        </w:rPr>
        <w:t>brp per persoon</w:t>
      </w:r>
      <w:r>
        <w:rPr>
          <w:lang w:val="nl"/>
        </w:rPr>
        <w:t>. Het bruto regionaal product is alles wat in een bepaald gebied verdiend wordt, gedeeld door het aantal inwoners van dat gebied. Uit gebieden met een laag brp per persoon trekken veel mensen naar de rijkere gebieden.</w:t>
      </w:r>
    </w:p>
    <w:p w14:paraId="0CBE3B5B" w14:textId="77777777" w:rsidR="00AF17E7" w:rsidRDefault="003F4EB6">
      <w:pPr>
        <w:rPr>
          <w:lang w:val="nl"/>
        </w:rPr>
      </w:pPr>
      <w:r>
        <w:rPr>
          <w:lang w:val="nl"/>
        </w:rPr>
        <w:t>Het gemiddeld inkomen verschilt in Nederland (bron 5). Gemeenten met veel lage inkomens liggen vooral in het noorden en langs de randen van ons land (randland). De rijkere gemeenten liggen vooral in het westen en het midden van het land (middenland). Het gemiddelde inkomen ligt vaak hoger in kleine gemeenten dan in grote steden.</w:t>
      </w:r>
    </w:p>
    <w:p w14:paraId="0CBE3B5C" w14:textId="77777777" w:rsidR="00AF17E7" w:rsidRDefault="003F4EB6">
      <w:pPr>
        <w:rPr>
          <w:lang w:val="nl"/>
        </w:rPr>
      </w:pPr>
      <w:r>
        <w:rPr>
          <w:lang w:val="nl"/>
        </w:rPr>
        <w:t>In de Randstad liggen de mainports en de grootste steden van Nederland. Daarom is daar veel moderne werkgelegenheid in de industrie en in de diensten. In het noorden en langs de randen van Nederland is economisch veel minder te doen en is de landbouw belangrijk (bron 4). Er zijn ook verschillen tussen meer en minder welvarende gebieden. Die verschillen hebben te maken met opleiding, beroepen, leeftijdsopbouw, bevolkingssamenstelling en de kwaliteit van de woningen. Delen van een stad of dorp met veel bejaar</w:t>
      </w:r>
      <w:r>
        <w:rPr>
          <w:lang w:val="nl"/>
        </w:rPr>
        <w:t xml:space="preserve">den, studenten, mensen met een migratieachtergrond en mensen met een uitkering zijn vaak arm. De regionale verschillen zorgen ook voor </w:t>
      </w:r>
      <w:r>
        <w:rPr>
          <w:b/>
          <w:lang w:val="nl"/>
        </w:rPr>
        <w:t>sociale ongelijkheid</w:t>
      </w:r>
      <w:r>
        <w:rPr>
          <w:lang w:val="nl"/>
        </w:rPr>
        <w:t>: er zijn verschillen in welvaart tussen groepen mensen.</w:t>
      </w:r>
    </w:p>
    <w:p w14:paraId="0CBE3B5D" w14:textId="77777777" w:rsidR="00AF17E7" w:rsidRDefault="00AF17E7">
      <w:pPr>
        <w:keepNext/>
      </w:pPr>
    </w:p>
    <w:p w14:paraId="0CBE3B5E" w14:textId="77777777" w:rsidR="00AF17E7" w:rsidRDefault="003F4EB6">
      <w:pPr>
        <w:pStyle w:val="ba"/>
      </w:pPr>
      <w:proofErr w:type="spellStart"/>
      <w:r>
        <w:t>ba</w:t>
      </w:r>
      <w:proofErr w:type="spellEnd"/>
    </w:p>
    <w:p w14:paraId="0CBE3B5F" w14:textId="77777777" w:rsidR="00AF17E7" w:rsidRDefault="003F4EB6">
      <w:pPr>
        <w:pStyle w:val="Bijschrift"/>
      </w:pPr>
      <w:r>
        <w:rPr>
          <w:lang w:val="nl"/>
        </w:rPr>
        <w:t>Bijschrift: BRON 4. Een kunstwerk dat het boerenprotest op het platteland laat zien, Lexmond, 2022</w:t>
      </w:r>
    </w:p>
    <w:p w14:paraId="0CBE3B60" w14:textId="77777777" w:rsidR="00AF17E7" w:rsidRDefault="00AF17E7">
      <w:pPr>
        <w:keepNext/>
      </w:pPr>
    </w:p>
    <w:p w14:paraId="0CBE3B61" w14:textId="77777777" w:rsidR="00AF17E7" w:rsidRDefault="003F4EB6">
      <w:pPr>
        <w:pStyle w:val="bk"/>
      </w:pPr>
      <w:proofErr w:type="spellStart"/>
      <w:r>
        <w:t>bND</w:t>
      </w:r>
      <w:proofErr w:type="spellEnd"/>
    </w:p>
    <w:p w14:paraId="0CBE3B62" w14:textId="77777777" w:rsidR="00AF17E7" w:rsidRDefault="003F4EB6">
      <w:pPr>
        <w:rPr>
          <w:lang w:val="nl"/>
        </w:rPr>
      </w:pPr>
      <w:r>
        <w:rPr>
          <w:lang w:val="nl"/>
        </w:rPr>
        <w:t>Foto van een pop op een fiets. Het hoofd van de pop en het voorwiel van de fiets steken in een hooibaal. Op de bagagedrager van de fiets staat een bierkratje van Heineken.</w:t>
      </w:r>
    </w:p>
    <w:p w14:paraId="0CBE3B63" w14:textId="77777777" w:rsidR="00AF17E7" w:rsidRDefault="003F4EB6">
      <w:pPr>
        <w:pStyle w:val="ek"/>
      </w:pPr>
      <w:proofErr w:type="spellStart"/>
      <w:r>
        <w:t>eND</w:t>
      </w:r>
      <w:proofErr w:type="spellEnd"/>
    </w:p>
    <w:p w14:paraId="0CBE3B64" w14:textId="77777777" w:rsidR="00AF17E7" w:rsidRDefault="003F4EB6">
      <w:pPr>
        <w:pStyle w:val="ea"/>
      </w:pPr>
      <w:proofErr w:type="spellStart"/>
      <w:r>
        <w:lastRenderedPageBreak/>
        <w:t>ea</w:t>
      </w:r>
      <w:proofErr w:type="spellEnd"/>
    </w:p>
    <w:p w14:paraId="0CBE3B65" w14:textId="77777777" w:rsidR="00AF17E7" w:rsidRDefault="00AF17E7">
      <w:pPr>
        <w:keepNext/>
      </w:pPr>
    </w:p>
    <w:p w14:paraId="0CBE3B66" w14:textId="77777777" w:rsidR="00AF17E7" w:rsidRDefault="00AF17E7">
      <w:pPr>
        <w:sectPr w:rsidR="00AF17E7">
          <w:pgSz w:w="12240" w:h="15840"/>
          <w:pgMar w:top="1417" w:right="1417" w:bottom="1417" w:left="1417" w:header="708" w:footer="708" w:gutter="0"/>
          <w:pgNumType w:start="12"/>
          <w:cols w:space="708"/>
        </w:sectPr>
      </w:pPr>
    </w:p>
    <w:p w14:paraId="0CBE3B67" w14:textId="77777777" w:rsidR="00AF17E7" w:rsidRDefault="003F4EB6">
      <w:pPr>
        <w:pStyle w:val="paginanummer"/>
      </w:pPr>
      <w:proofErr w:type="spellStart"/>
      <w:r>
        <w:lastRenderedPageBreak/>
        <w:t>pp13</w:t>
      </w:r>
      <w:proofErr w:type="spellEnd"/>
    </w:p>
    <w:p w14:paraId="0CBE3B68" w14:textId="77777777" w:rsidR="00AF17E7" w:rsidRDefault="00AF17E7">
      <w:pPr>
        <w:keepNext/>
      </w:pPr>
    </w:p>
    <w:p w14:paraId="0CBE3B69" w14:textId="77777777" w:rsidR="00AF17E7" w:rsidRDefault="003F4EB6">
      <w:pPr>
        <w:pStyle w:val="Kop3"/>
      </w:pPr>
      <w:bookmarkStart w:id="2" w:name="d1e1003"/>
      <w:r>
        <w:rPr>
          <w:lang w:val="nl"/>
        </w:rPr>
        <w:t>Regionale verschillen in woonomgeving</w:t>
      </w:r>
      <w:bookmarkEnd w:id="2"/>
    </w:p>
    <w:p w14:paraId="0CBE3B6A" w14:textId="77777777" w:rsidR="00AF17E7" w:rsidRDefault="003F4EB6">
      <w:pPr>
        <w:rPr>
          <w:lang w:val="nl"/>
        </w:rPr>
      </w:pPr>
      <w:r>
        <w:rPr>
          <w:lang w:val="nl"/>
        </w:rPr>
        <w:t xml:space="preserve">In stedelijke gebieden wonen veel mensen, waardoor de </w:t>
      </w:r>
      <w:r>
        <w:rPr>
          <w:b/>
          <w:lang w:val="nl"/>
        </w:rPr>
        <w:t>bebouwingsdichtheid</w:t>
      </w:r>
      <w:r>
        <w:rPr>
          <w:lang w:val="nl"/>
        </w:rPr>
        <w:t xml:space="preserve"> er hoger is dan in landelijke gebieden. Het gaat hier om het aantal huizen per km^2. In het westen van Nederland zijn zoveel bedrijven en mensen dat de kwaliteit van de </w:t>
      </w:r>
      <w:r>
        <w:rPr>
          <w:b/>
          <w:lang w:val="nl"/>
        </w:rPr>
        <w:t>woonomgeving</w:t>
      </w:r>
      <w:r>
        <w:rPr>
          <w:lang w:val="nl"/>
        </w:rPr>
        <w:t xml:space="preserve"> daalt. Je ziet dat bijvoorbeeld aan files en aan lucht-, water- en bodemvervuiling (bron 6). In landelijke gebieden zorgt de intensieve landbouw voor stoffen als stikstof en fijnstof in de omgeving die schadelijk zijn voor mensen en voor de natuur. De overheid neemt maatregelen om dit op te lossen. Via de win</w:t>
      </w:r>
      <w:r>
        <w:rPr>
          <w:lang w:val="nl"/>
        </w:rPr>
        <w:t>d en de rivieren komt er ook vanuit het buitenland verontreiniging Nederland binnen.</w:t>
      </w:r>
    </w:p>
    <w:p w14:paraId="0CBE3B6B" w14:textId="77777777" w:rsidR="00AF17E7" w:rsidRDefault="00AF17E7">
      <w:pPr>
        <w:keepNext/>
      </w:pPr>
    </w:p>
    <w:p w14:paraId="0CBE3B6C" w14:textId="77777777" w:rsidR="00AF17E7" w:rsidRDefault="003F4EB6">
      <w:pPr>
        <w:pStyle w:val="Kop3"/>
      </w:pPr>
      <w:bookmarkStart w:id="3" w:name="d1e1017"/>
      <w:r>
        <w:rPr>
          <w:lang w:val="nl"/>
        </w:rPr>
        <w:t>Regionale verschillen in gezondheid</w:t>
      </w:r>
      <w:bookmarkEnd w:id="3"/>
    </w:p>
    <w:p w14:paraId="0CBE3B6D" w14:textId="77777777" w:rsidR="00AF17E7" w:rsidRDefault="003F4EB6">
      <w:pPr>
        <w:rPr>
          <w:lang w:val="nl"/>
        </w:rPr>
      </w:pPr>
      <w:r>
        <w:rPr>
          <w:lang w:val="nl"/>
        </w:rPr>
        <w:t>In de grote steden van de Randstad is de levensverwachting lager dan het landelijke gemiddelde.</w:t>
      </w:r>
    </w:p>
    <w:p w14:paraId="0CBE3B6E" w14:textId="77777777" w:rsidR="00AF17E7" w:rsidRDefault="003F4EB6">
      <w:pPr>
        <w:rPr>
          <w:lang w:val="nl"/>
        </w:rPr>
      </w:pPr>
      <w:r>
        <w:rPr>
          <w:lang w:val="nl"/>
        </w:rPr>
        <w:t>Maar in de dorpen rond de grote steden blijven mensen gemiddeld langer leven. Dat komt omdat mensen met een langere opleiding en een beter inkomen vaak gezonder leven dan mensen met een kortere opleiding en een lager inkomen (bron 7).</w:t>
      </w:r>
    </w:p>
    <w:p w14:paraId="0CBE3B6F" w14:textId="77777777" w:rsidR="00AF17E7" w:rsidRDefault="00AF17E7">
      <w:pPr>
        <w:keepNext/>
      </w:pPr>
    </w:p>
    <w:p w14:paraId="0CBE3B70" w14:textId="77777777" w:rsidR="00AF17E7" w:rsidRDefault="003F4EB6">
      <w:pPr>
        <w:rPr>
          <w:lang w:val="nl"/>
        </w:rPr>
      </w:pPr>
      <w:r>
        <w:rPr>
          <w:lang w:val="nl"/>
        </w:rPr>
        <w:t>(online) Ga naar de box over stedelijke gebieden.</w:t>
      </w:r>
    </w:p>
    <w:p w14:paraId="0CBE3B71" w14:textId="77777777" w:rsidR="00AF17E7" w:rsidRDefault="00AF17E7">
      <w:pPr>
        <w:keepNext/>
      </w:pPr>
    </w:p>
    <w:p w14:paraId="0CBE3B72" w14:textId="77777777" w:rsidR="00AF17E7" w:rsidRDefault="003F4EB6">
      <w:pPr>
        <w:pStyle w:val="ba"/>
      </w:pPr>
      <w:proofErr w:type="spellStart"/>
      <w:r>
        <w:t>ba</w:t>
      </w:r>
      <w:proofErr w:type="spellEnd"/>
    </w:p>
    <w:p w14:paraId="0CBE3B73" w14:textId="77777777" w:rsidR="00AF17E7" w:rsidRDefault="003F4EB6">
      <w:pPr>
        <w:pStyle w:val="Bijschrift"/>
      </w:pPr>
      <w:r>
        <w:rPr>
          <w:lang w:val="nl"/>
        </w:rPr>
        <w:t>Bijschrift: BRON 5. Percentage personen met een laag inkomen (2019)</w:t>
      </w:r>
    </w:p>
    <w:p w14:paraId="0CBE3B74" w14:textId="77777777" w:rsidR="00AF17E7" w:rsidRDefault="00AF17E7">
      <w:pPr>
        <w:keepNext/>
      </w:pPr>
    </w:p>
    <w:p w14:paraId="0CBE3B75" w14:textId="77777777" w:rsidR="00AF17E7" w:rsidRDefault="003F4EB6">
      <w:pPr>
        <w:pStyle w:val="bk"/>
      </w:pPr>
      <w:proofErr w:type="spellStart"/>
      <w:r>
        <w:t>bND</w:t>
      </w:r>
      <w:proofErr w:type="spellEnd"/>
    </w:p>
    <w:p w14:paraId="0CBE3B76" w14:textId="77777777" w:rsidR="00AF17E7" w:rsidRDefault="003F4EB6">
      <w:pPr>
        <w:rPr>
          <w:lang w:val="nl"/>
        </w:rPr>
      </w:pPr>
      <w:r>
        <w:rPr>
          <w:lang w:val="nl"/>
        </w:rPr>
        <w:t>Kaart van Nederland, waarop het percentage personen met een laag inkomen per gemeente is aangegeven:</w:t>
      </w:r>
    </w:p>
    <w:p w14:paraId="0CBE3B77" w14:textId="77777777" w:rsidR="00AF17E7" w:rsidRDefault="003F4EB6">
      <w:pPr>
        <w:pStyle w:val="Lijst1"/>
      </w:pPr>
      <w:r>
        <w:rPr>
          <w:lang w:val="nl"/>
        </w:rPr>
        <w:t>46-50%: Enschede, Almelo, Maastricht en een paar gemeenten in Noord-Nederland.</w:t>
      </w:r>
    </w:p>
    <w:p w14:paraId="0CBE3B78" w14:textId="77777777" w:rsidR="00AF17E7" w:rsidRDefault="003F4EB6">
      <w:pPr>
        <w:pStyle w:val="Lijst1"/>
      </w:pPr>
      <w:r>
        <w:rPr>
          <w:lang w:val="nl"/>
        </w:rPr>
        <w:t>42-46%: bijna heel Groningen en Friesland en delen van Drenthe, Zeeland en de Achterhoek.</w:t>
      </w:r>
    </w:p>
    <w:p w14:paraId="0CBE3B79" w14:textId="77777777" w:rsidR="00AF17E7" w:rsidRDefault="003F4EB6">
      <w:pPr>
        <w:pStyle w:val="Lijst1"/>
      </w:pPr>
      <w:r>
        <w:rPr>
          <w:lang w:val="nl"/>
        </w:rPr>
        <w:t>38-42%: grote delen van Drenthe, Overijssel en Gelderland, bijna heel Noord-Brabant en Limburg, delen van Zeeland en het bovenste gedeelte van Noord-Holland en Flevoland.</w:t>
      </w:r>
    </w:p>
    <w:p w14:paraId="0CBE3B7A" w14:textId="77777777" w:rsidR="00AF17E7" w:rsidRDefault="003F4EB6">
      <w:pPr>
        <w:pStyle w:val="Lijst1"/>
      </w:pPr>
      <w:r>
        <w:rPr>
          <w:lang w:val="nl"/>
        </w:rPr>
        <w:t>34-38%: een paar gemeenten in het zuiden van Noord-Brabant en het grootste gedeelte van Noord-Holland, Zuid-Holland en Utrecht (de Randstad).</w:t>
      </w:r>
    </w:p>
    <w:p w14:paraId="0CBE3B7B" w14:textId="77777777" w:rsidR="00AF17E7" w:rsidRDefault="003F4EB6">
      <w:pPr>
        <w:pStyle w:val="Lijst1"/>
      </w:pPr>
      <w:r>
        <w:rPr>
          <w:lang w:val="nl"/>
        </w:rPr>
        <w:t>30-34%: de gemeente Rozendaal in Gelderland en een paar gemeenten in Utrecht, Noord-Holland en Zuid-Holland.</w:t>
      </w:r>
    </w:p>
    <w:p w14:paraId="0CBE3B7C" w14:textId="77777777" w:rsidR="00AF17E7" w:rsidRPr="00FB1512" w:rsidRDefault="003F4EB6">
      <w:pPr>
        <w:pStyle w:val="ek"/>
        <w:rPr>
          <w:lang w:val="en-US"/>
        </w:rPr>
      </w:pPr>
      <w:proofErr w:type="spellStart"/>
      <w:r w:rsidRPr="00FB1512">
        <w:rPr>
          <w:lang w:val="en-US"/>
        </w:rPr>
        <w:t>eND</w:t>
      </w:r>
      <w:proofErr w:type="spellEnd"/>
    </w:p>
    <w:p w14:paraId="0CBE3B7D" w14:textId="77777777" w:rsidR="00AF17E7" w:rsidRPr="00FB1512" w:rsidRDefault="003F4EB6">
      <w:pPr>
        <w:pStyle w:val="ea"/>
        <w:rPr>
          <w:lang w:val="en-US"/>
        </w:rPr>
      </w:pPr>
      <w:proofErr w:type="spellStart"/>
      <w:r w:rsidRPr="00FB1512">
        <w:rPr>
          <w:lang w:val="en-US"/>
        </w:rPr>
        <w:t>ea</w:t>
      </w:r>
      <w:proofErr w:type="spellEnd"/>
    </w:p>
    <w:p w14:paraId="0CBE3B7E" w14:textId="77777777" w:rsidR="00AF17E7" w:rsidRPr="00FB1512" w:rsidRDefault="00AF17E7">
      <w:pPr>
        <w:keepNext/>
        <w:rPr>
          <w:lang w:val="en-US"/>
        </w:rPr>
      </w:pPr>
    </w:p>
    <w:p w14:paraId="0CBE3B7F" w14:textId="77777777" w:rsidR="00AF17E7" w:rsidRPr="00FB1512" w:rsidRDefault="003F4EB6">
      <w:pPr>
        <w:pStyle w:val="ba"/>
        <w:rPr>
          <w:lang w:val="en-US"/>
        </w:rPr>
      </w:pPr>
      <w:proofErr w:type="spellStart"/>
      <w:r w:rsidRPr="00FB1512">
        <w:rPr>
          <w:lang w:val="en-US"/>
        </w:rPr>
        <w:t>ba</w:t>
      </w:r>
      <w:proofErr w:type="spellEnd"/>
    </w:p>
    <w:p w14:paraId="0CBE3B80" w14:textId="77777777" w:rsidR="00AF17E7" w:rsidRDefault="003F4EB6">
      <w:pPr>
        <w:pStyle w:val="Bijschrift"/>
      </w:pPr>
      <w:proofErr w:type="spellStart"/>
      <w:r w:rsidRPr="00FB1512">
        <w:rPr>
          <w:lang w:val="en-US"/>
        </w:rPr>
        <w:t>Bijschrift</w:t>
      </w:r>
      <w:proofErr w:type="spellEnd"/>
      <w:r w:rsidRPr="00FB1512">
        <w:rPr>
          <w:lang w:val="en-US"/>
        </w:rPr>
        <w:t xml:space="preserve">: </w:t>
      </w:r>
      <w:proofErr w:type="spellStart"/>
      <w:r w:rsidRPr="00FB1512">
        <w:rPr>
          <w:lang w:val="en-US"/>
        </w:rPr>
        <w:t>BRON</w:t>
      </w:r>
      <w:proofErr w:type="spellEnd"/>
      <w:r w:rsidRPr="00FB1512">
        <w:rPr>
          <w:lang w:val="en-US"/>
        </w:rPr>
        <w:t xml:space="preserve"> 6. </w:t>
      </w:r>
      <w:r>
        <w:rPr>
          <w:lang w:val="nl"/>
        </w:rPr>
        <w:t>Waarschuwingsbord in het natuurgebied de Weurtse Uiterwaarden</w:t>
      </w:r>
    </w:p>
    <w:p w14:paraId="0CBE3B81" w14:textId="77777777" w:rsidR="00AF17E7" w:rsidRDefault="00AF17E7">
      <w:pPr>
        <w:keepNext/>
      </w:pPr>
    </w:p>
    <w:p w14:paraId="0CBE3B82" w14:textId="77777777" w:rsidR="00AF17E7" w:rsidRDefault="003F4EB6">
      <w:pPr>
        <w:pStyle w:val="bk"/>
      </w:pPr>
      <w:proofErr w:type="spellStart"/>
      <w:r>
        <w:t>bND</w:t>
      </w:r>
      <w:proofErr w:type="spellEnd"/>
    </w:p>
    <w:p w14:paraId="0CBE3B83" w14:textId="77777777" w:rsidR="00AF17E7" w:rsidRDefault="003F4EB6">
      <w:pPr>
        <w:rPr>
          <w:lang w:val="nl"/>
        </w:rPr>
      </w:pPr>
      <w:r>
        <w:rPr>
          <w:lang w:val="nl"/>
        </w:rPr>
        <w:t>Tekst in afbeelding:</w:t>
      </w:r>
    </w:p>
    <w:p w14:paraId="0CBE3B84" w14:textId="77777777" w:rsidR="00AF17E7" w:rsidRDefault="003F4EB6">
      <w:pPr>
        <w:rPr>
          <w:lang w:val="nl"/>
        </w:rPr>
      </w:pPr>
      <w:r>
        <w:rPr>
          <w:lang w:val="nl"/>
        </w:rPr>
        <w:t>zwemmen/vis eten afgeraden i.v.m. bodemverontreiniging</w:t>
      </w:r>
    </w:p>
    <w:p w14:paraId="0CBE3B85" w14:textId="77777777" w:rsidR="00AF17E7" w:rsidRPr="00FB1512" w:rsidRDefault="003F4EB6">
      <w:pPr>
        <w:pStyle w:val="ek"/>
        <w:rPr>
          <w:lang w:val="en-US"/>
        </w:rPr>
      </w:pPr>
      <w:proofErr w:type="spellStart"/>
      <w:r w:rsidRPr="00FB1512">
        <w:rPr>
          <w:lang w:val="en-US"/>
        </w:rPr>
        <w:t>eND</w:t>
      </w:r>
      <w:proofErr w:type="spellEnd"/>
    </w:p>
    <w:p w14:paraId="0CBE3B86" w14:textId="77777777" w:rsidR="00AF17E7" w:rsidRPr="00FB1512" w:rsidRDefault="003F4EB6">
      <w:pPr>
        <w:pStyle w:val="ea"/>
        <w:rPr>
          <w:lang w:val="en-US"/>
        </w:rPr>
      </w:pPr>
      <w:proofErr w:type="spellStart"/>
      <w:r w:rsidRPr="00FB1512">
        <w:rPr>
          <w:lang w:val="en-US"/>
        </w:rPr>
        <w:t>ea</w:t>
      </w:r>
      <w:proofErr w:type="spellEnd"/>
    </w:p>
    <w:p w14:paraId="0CBE3B87" w14:textId="77777777" w:rsidR="00AF17E7" w:rsidRPr="00FB1512" w:rsidRDefault="00AF17E7">
      <w:pPr>
        <w:keepNext/>
        <w:rPr>
          <w:lang w:val="en-US"/>
        </w:rPr>
      </w:pPr>
    </w:p>
    <w:p w14:paraId="0CBE3B88" w14:textId="77777777" w:rsidR="00AF17E7" w:rsidRPr="00FB1512" w:rsidRDefault="003F4EB6">
      <w:pPr>
        <w:pStyle w:val="ba"/>
        <w:rPr>
          <w:lang w:val="en-US"/>
        </w:rPr>
      </w:pPr>
      <w:proofErr w:type="spellStart"/>
      <w:r w:rsidRPr="00FB1512">
        <w:rPr>
          <w:lang w:val="en-US"/>
        </w:rPr>
        <w:t>ba</w:t>
      </w:r>
      <w:proofErr w:type="spellEnd"/>
    </w:p>
    <w:p w14:paraId="0CBE3B89" w14:textId="77777777" w:rsidR="00AF17E7" w:rsidRDefault="003F4EB6">
      <w:pPr>
        <w:pStyle w:val="Bijschrift"/>
      </w:pPr>
      <w:proofErr w:type="spellStart"/>
      <w:r w:rsidRPr="00FB1512">
        <w:rPr>
          <w:lang w:val="en-US"/>
        </w:rPr>
        <w:t>Bijschrift</w:t>
      </w:r>
      <w:proofErr w:type="spellEnd"/>
      <w:r w:rsidRPr="00FB1512">
        <w:rPr>
          <w:lang w:val="en-US"/>
        </w:rPr>
        <w:t xml:space="preserve">: </w:t>
      </w:r>
      <w:proofErr w:type="spellStart"/>
      <w:r w:rsidRPr="00FB1512">
        <w:rPr>
          <w:lang w:val="en-US"/>
        </w:rPr>
        <w:t>BRON</w:t>
      </w:r>
      <w:proofErr w:type="spellEnd"/>
      <w:r w:rsidRPr="00FB1512">
        <w:rPr>
          <w:lang w:val="en-US"/>
        </w:rPr>
        <w:t xml:space="preserve"> 7. </w:t>
      </w:r>
      <w:r>
        <w:rPr>
          <w:lang w:val="nl"/>
        </w:rPr>
        <w:t>Levensverwachting bij geboorte per gemeente</w:t>
      </w:r>
    </w:p>
    <w:p w14:paraId="0CBE3B8A" w14:textId="77777777" w:rsidR="00AF17E7" w:rsidRDefault="00AF17E7">
      <w:pPr>
        <w:keepNext/>
      </w:pPr>
    </w:p>
    <w:p w14:paraId="0CBE3B8B" w14:textId="77777777" w:rsidR="00AF17E7" w:rsidRDefault="003F4EB6">
      <w:pPr>
        <w:pStyle w:val="bk"/>
      </w:pPr>
      <w:proofErr w:type="spellStart"/>
      <w:r>
        <w:t>bND</w:t>
      </w:r>
      <w:proofErr w:type="spellEnd"/>
    </w:p>
    <w:p w14:paraId="0CBE3B8C" w14:textId="77777777" w:rsidR="00AF17E7" w:rsidRDefault="003F4EB6">
      <w:pPr>
        <w:rPr>
          <w:lang w:val="nl"/>
        </w:rPr>
      </w:pPr>
      <w:r>
        <w:rPr>
          <w:lang w:val="nl"/>
        </w:rPr>
        <w:t>Kaart van Nederland waarop de levensverwachting bij de geboorte in jaren (tussen 2017 en 2020) is aangegeven:</w:t>
      </w:r>
    </w:p>
    <w:p w14:paraId="0CBE3B8D" w14:textId="77777777" w:rsidR="00AF17E7" w:rsidRDefault="003F4EB6">
      <w:pPr>
        <w:pStyle w:val="Lijst1"/>
      </w:pPr>
      <w:r>
        <w:rPr>
          <w:lang w:val="nl"/>
        </w:rPr>
        <w:t>78,4-81,3: gemeenten in het oosten van Groningen en Drenthe, delen van Limburg een aantal grote gemeenten verspreid over het hele land, waaronder Amsterdam, Rotterdam, Utrecht, Apeldoorn, Enschede, Lelystad, Tilburg en Eindhoven.</w:t>
      </w:r>
    </w:p>
    <w:p w14:paraId="0CBE3B8E" w14:textId="77777777" w:rsidR="00AF17E7" w:rsidRDefault="003F4EB6">
      <w:pPr>
        <w:pStyle w:val="Lijst1"/>
      </w:pPr>
      <w:r>
        <w:rPr>
          <w:lang w:val="nl"/>
        </w:rPr>
        <w:t>81,3-81,9: een groot deel van Friesland en het westen van Noord-Brabant.</w:t>
      </w:r>
    </w:p>
    <w:p w14:paraId="0CBE3B8F" w14:textId="77777777" w:rsidR="00AF17E7" w:rsidRDefault="003F4EB6">
      <w:pPr>
        <w:pStyle w:val="Lijst1"/>
      </w:pPr>
      <w:r>
        <w:rPr>
          <w:lang w:val="nl"/>
        </w:rPr>
        <w:t>81,9-82,6: delen van Zeeland, het oosten van Noord-Brabant en het noorden van Noord-Holland. Daarnaast wat losse gemeenten verspreid over het hele land.</w:t>
      </w:r>
    </w:p>
    <w:p w14:paraId="0CBE3B90" w14:textId="77777777" w:rsidR="00AF17E7" w:rsidRDefault="003F4EB6">
      <w:pPr>
        <w:pStyle w:val="Lijst1"/>
      </w:pPr>
      <w:r>
        <w:rPr>
          <w:lang w:val="nl"/>
        </w:rPr>
        <w:t>82,6-83,6: delen van Gelderland en Overijssel en een groot deel van de Randstad.</w:t>
      </w:r>
    </w:p>
    <w:p w14:paraId="0CBE3B91" w14:textId="77777777" w:rsidR="00AF17E7" w:rsidRDefault="003F4EB6">
      <w:pPr>
        <w:pStyle w:val="Lijst1"/>
      </w:pPr>
      <w:r>
        <w:rPr>
          <w:lang w:val="nl"/>
        </w:rPr>
        <w:t>83,6-85,8: vooral veel gemeenten in de Randstad en een paar gemeenten in het zuiden van Noord-Brabant.</w:t>
      </w:r>
    </w:p>
    <w:p w14:paraId="0CBE3B92" w14:textId="77777777" w:rsidR="00AF17E7" w:rsidRDefault="003F4EB6">
      <w:pPr>
        <w:rPr>
          <w:lang w:val="nl"/>
        </w:rPr>
      </w:pPr>
      <w:r>
        <w:rPr>
          <w:lang w:val="nl"/>
        </w:rPr>
        <w:t>Tekst in afbeelding: Nederland gemiddeld is 81,7.</w:t>
      </w:r>
    </w:p>
    <w:p w14:paraId="0CBE3B93" w14:textId="77777777" w:rsidR="00AF17E7" w:rsidRDefault="003F4EB6">
      <w:pPr>
        <w:pStyle w:val="ek"/>
      </w:pPr>
      <w:proofErr w:type="spellStart"/>
      <w:r>
        <w:t>eND</w:t>
      </w:r>
      <w:proofErr w:type="spellEnd"/>
    </w:p>
    <w:p w14:paraId="0CBE3B94" w14:textId="77777777" w:rsidR="00AF17E7" w:rsidRDefault="003F4EB6">
      <w:pPr>
        <w:pStyle w:val="ea"/>
      </w:pPr>
      <w:proofErr w:type="spellStart"/>
      <w:r>
        <w:t>ea</w:t>
      </w:r>
      <w:proofErr w:type="spellEnd"/>
    </w:p>
    <w:p w14:paraId="0CBE3B95" w14:textId="77777777" w:rsidR="00AF17E7" w:rsidRDefault="00AF17E7">
      <w:pPr>
        <w:keepNext/>
      </w:pPr>
    </w:p>
    <w:p w14:paraId="0CBE3B96" w14:textId="77777777" w:rsidR="00AF17E7" w:rsidRDefault="00AF17E7">
      <w:pPr>
        <w:sectPr w:rsidR="00AF17E7">
          <w:pgSz w:w="12240" w:h="15840"/>
          <w:pgMar w:top="1417" w:right="1417" w:bottom="1417" w:left="1417" w:header="708" w:footer="708" w:gutter="0"/>
          <w:pgNumType w:start="13"/>
          <w:cols w:space="708"/>
        </w:sectPr>
      </w:pPr>
    </w:p>
    <w:p w14:paraId="0CBE3B97" w14:textId="77777777" w:rsidR="00AF17E7" w:rsidRDefault="003F4EB6">
      <w:pPr>
        <w:pStyle w:val="paginanummer"/>
      </w:pPr>
      <w:proofErr w:type="spellStart"/>
      <w:r>
        <w:lastRenderedPageBreak/>
        <w:t>pp14</w:t>
      </w:r>
      <w:proofErr w:type="spellEnd"/>
    </w:p>
    <w:p w14:paraId="0CBE3B98" w14:textId="77777777" w:rsidR="00AF17E7" w:rsidRDefault="00AF17E7">
      <w:pPr>
        <w:keepNext/>
      </w:pPr>
    </w:p>
    <w:p w14:paraId="0CBE3B99" w14:textId="77777777" w:rsidR="00AF17E7" w:rsidRDefault="003F4EB6">
      <w:pPr>
        <w:pStyle w:val="Kop2"/>
      </w:pPr>
      <w:bookmarkStart w:id="4" w:name="d1e1075"/>
      <w:r>
        <w:rPr>
          <w:lang w:val="nl"/>
        </w:rPr>
        <w:t>De Brug 3. Buurtkenmerken</w:t>
      </w:r>
      <w:bookmarkEnd w:id="4"/>
    </w:p>
    <w:p w14:paraId="0CBE3B9A" w14:textId="77777777" w:rsidR="00AF17E7" w:rsidRDefault="003F4EB6">
      <w:pPr>
        <w:rPr>
          <w:lang w:val="nl"/>
        </w:rPr>
      </w:pPr>
      <w:r>
        <w:rPr>
          <w:b/>
          <w:lang w:val="nl"/>
        </w:rPr>
        <w:t>Vaak bepaalt de gemeente waar je als hondenbezitter je hond mag laten loslopen. Ook zijn er speciale hondenpoepzakjes beschikbaar, zodat je de uitwerpselen keurig kunt opruimen. Maar waarom zie je die depodogs in de ene buurt meer dan in een andere buurt? Heeft dat iets te maken met de mensen die in die buurten wonen?</w:t>
      </w:r>
    </w:p>
    <w:p w14:paraId="0CBE3B9B" w14:textId="77777777" w:rsidR="00AF17E7" w:rsidRDefault="00AF17E7">
      <w:pPr>
        <w:keepNext/>
      </w:pPr>
    </w:p>
    <w:p w14:paraId="0CBE3B9C" w14:textId="77777777" w:rsidR="00AF17E7" w:rsidRDefault="003F4EB6">
      <w:pPr>
        <w:rPr>
          <w:lang w:val="nl"/>
        </w:rPr>
      </w:pPr>
      <w:r>
        <w:rPr>
          <w:b/>
          <w:lang w:val="nl"/>
        </w:rPr>
        <w:t>Jouw leerdoelen</w:t>
      </w:r>
    </w:p>
    <w:p w14:paraId="0CBE3B9D" w14:textId="77777777" w:rsidR="00AF17E7" w:rsidRDefault="003F4EB6">
      <w:pPr>
        <w:pStyle w:val="Lijst1"/>
      </w:pPr>
      <w:r>
        <w:rPr>
          <w:lang w:val="nl"/>
        </w:rPr>
        <w:t>- Je kent een aantal bewonerskenmerken.</w:t>
      </w:r>
    </w:p>
    <w:p w14:paraId="0CBE3B9E" w14:textId="77777777" w:rsidR="00AF17E7" w:rsidRDefault="003F4EB6">
      <w:pPr>
        <w:pStyle w:val="Lijst1"/>
      </w:pPr>
      <w:r>
        <w:rPr>
          <w:lang w:val="nl"/>
        </w:rPr>
        <w:t>- Je begrijpt de samenhang tussen buurt- en bewonerskenmerken.</w:t>
      </w:r>
    </w:p>
    <w:p w14:paraId="0CBE3B9F" w14:textId="77777777" w:rsidR="00AF17E7" w:rsidRDefault="003F4EB6">
      <w:pPr>
        <w:pStyle w:val="Lijst1"/>
      </w:pPr>
      <w:r>
        <w:rPr>
          <w:lang w:val="nl"/>
        </w:rPr>
        <w:t>- Je kunt aan de hand van buurtkenmerken uitspraken doen over de bewoners en andersom.</w:t>
      </w:r>
    </w:p>
    <w:p w14:paraId="0CBE3BA0" w14:textId="77777777" w:rsidR="00AF17E7" w:rsidRDefault="00AF17E7">
      <w:pPr>
        <w:keepNext/>
      </w:pPr>
    </w:p>
    <w:p w14:paraId="0CBE3BA1" w14:textId="77777777" w:rsidR="00AF17E7" w:rsidRDefault="003F4EB6">
      <w:pPr>
        <w:pStyle w:val="Kop3"/>
      </w:pPr>
      <w:bookmarkStart w:id="5" w:name="d1e1091"/>
      <w:r>
        <w:rPr>
          <w:lang w:val="nl"/>
        </w:rPr>
        <w:t>Bewoners</w:t>
      </w:r>
      <w:bookmarkEnd w:id="5"/>
    </w:p>
    <w:p w14:paraId="0CBE3BA2" w14:textId="77777777" w:rsidR="00AF17E7" w:rsidRDefault="00AF17E7">
      <w:pPr>
        <w:keepNext/>
      </w:pPr>
    </w:p>
    <w:p w14:paraId="0CBE3BA3" w14:textId="77777777" w:rsidR="00AF17E7" w:rsidRDefault="003F4EB6">
      <w:pPr>
        <w:pStyle w:val="ba"/>
      </w:pPr>
      <w:proofErr w:type="spellStart"/>
      <w:r>
        <w:t>ba</w:t>
      </w:r>
      <w:proofErr w:type="spellEnd"/>
    </w:p>
    <w:p w14:paraId="0CBE3BA4" w14:textId="77777777" w:rsidR="00AF17E7" w:rsidRDefault="003F4EB6">
      <w:pPr>
        <w:pStyle w:val="Bijschrift"/>
      </w:pPr>
      <w:r>
        <w:rPr>
          <w:lang w:val="nl"/>
        </w:rPr>
        <w:t>Bijschrift: BRON 8. Een buurt langs de Gouwe in Gouda</w:t>
      </w:r>
    </w:p>
    <w:p w14:paraId="0CBE3BA5" w14:textId="77777777" w:rsidR="00AF17E7" w:rsidRDefault="00AF17E7">
      <w:pPr>
        <w:keepNext/>
      </w:pPr>
    </w:p>
    <w:p w14:paraId="0CBE3BA6" w14:textId="77777777" w:rsidR="00AF17E7" w:rsidRDefault="003F4EB6">
      <w:pPr>
        <w:pStyle w:val="bk"/>
      </w:pPr>
      <w:proofErr w:type="spellStart"/>
      <w:r>
        <w:t>bND</w:t>
      </w:r>
      <w:proofErr w:type="spellEnd"/>
    </w:p>
    <w:p w14:paraId="0CBE3BA7" w14:textId="77777777" w:rsidR="00AF17E7" w:rsidRDefault="003F4EB6">
      <w:pPr>
        <w:rPr>
          <w:lang w:val="nl"/>
        </w:rPr>
      </w:pPr>
      <w:r>
        <w:rPr>
          <w:lang w:val="nl"/>
        </w:rPr>
        <w:t>Bovenaanzicht van een wijk. Op de kaart staan met de letters A t/m G de volgende dingen aangegeven:</w:t>
      </w:r>
    </w:p>
    <w:p w14:paraId="0CBE3BA8" w14:textId="77777777" w:rsidR="00AF17E7" w:rsidRDefault="003F4EB6">
      <w:pPr>
        <w:pStyle w:val="Lijst1"/>
      </w:pPr>
      <w:r>
        <w:rPr>
          <w:lang w:val="nl"/>
        </w:rPr>
        <w:t>A. Een rechthoekig gebouw met een plat dak.</w:t>
      </w:r>
    </w:p>
    <w:p w14:paraId="0CBE3BA9" w14:textId="77777777" w:rsidR="00AF17E7" w:rsidRDefault="003F4EB6">
      <w:pPr>
        <w:pStyle w:val="Lijst1"/>
      </w:pPr>
      <w:r>
        <w:rPr>
          <w:lang w:val="nl"/>
        </w:rPr>
        <w:t>B. Een rivier.</w:t>
      </w:r>
    </w:p>
    <w:p w14:paraId="0CBE3BAA" w14:textId="77777777" w:rsidR="00AF17E7" w:rsidRDefault="003F4EB6">
      <w:pPr>
        <w:pStyle w:val="Lijst1"/>
      </w:pPr>
      <w:r>
        <w:rPr>
          <w:lang w:val="nl"/>
        </w:rPr>
        <w:t>C. Een groot pand waar onder andere de woonwinkel De Woonhal en bouwmarkt Praxis in zitten.</w:t>
      </w:r>
    </w:p>
    <w:p w14:paraId="0CBE3BAB" w14:textId="77777777" w:rsidR="00AF17E7" w:rsidRDefault="003F4EB6">
      <w:pPr>
        <w:pStyle w:val="Lijst1"/>
      </w:pPr>
      <w:r>
        <w:rPr>
          <w:lang w:val="nl"/>
        </w:rPr>
        <w:t>D. Hoge flatgebouwen aan het water.</w:t>
      </w:r>
    </w:p>
    <w:p w14:paraId="0CBE3BAC" w14:textId="77777777" w:rsidR="00AF17E7" w:rsidRDefault="003F4EB6">
      <w:pPr>
        <w:pStyle w:val="Lijst1"/>
      </w:pPr>
      <w:r>
        <w:rPr>
          <w:lang w:val="nl"/>
        </w:rPr>
        <w:t>E. Een woonwijk.</w:t>
      </w:r>
    </w:p>
    <w:p w14:paraId="0CBE3BAD" w14:textId="77777777" w:rsidR="00AF17E7" w:rsidRDefault="003F4EB6">
      <w:pPr>
        <w:pStyle w:val="Lijst1"/>
      </w:pPr>
      <w:r>
        <w:rPr>
          <w:lang w:val="nl"/>
        </w:rPr>
        <w:t>F. Een grasveld. Het lijkt alsof er een speeltuin op het grasveld staat.</w:t>
      </w:r>
    </w:p>
    <w:p w14:paraId="0CBE3BAE" w14:textId="77777777" w:rsidR="00AF17E7" w:rsidRDefault="003F4EB6">
      <w:pPr>
        <w:pStyle w:val="Lijst1"/>
      </w:pPr>
      <w:r>
        <w:rPr>
          <w:lang w:val="nl"/>
        </w:rPr>
        <w:t>G. Een rechthoekig gebouw met een plat dak.</w:t>
      </w:r>
    </w:p>
    <w:p w14:paraId="0CBE3BAF" w14:textId="77777777" w:rsidR="00AF17E7" w:rsidRPr="00FB1512" w:rsidRDefault="003F4EB6">
      <w:pPr>
        <w:pStyle w:val="ek"/>
        <w:rPr>
          <w:lang w:val="en-US"/>
        </w:rPr>
      </w:pPr>
      <w:proofErr w:type="spellStart"/>
      <w:r w:rsidRPr="00FB1512">
        <w:rPr>
          <w:lang w:val="en-US"/>
        </w:rPr>
        <w:t>eND</w:t>
      </w:r>
      <w:proofErr w:type="spellEnd"/>
    </w:p>
    <w:p w14:paraId="0CBE3BB0" w14:textId="77777777" w:rsidR="00AF17E7" w:rsidRPr="00FB1512" w:rsidRDefault="003F4EB6">
      <w:pPr>
        <w:pStyle w:val="ea"/>
        <w:rPr>
          <w:lang w:val="en-US"/>
        </w:rPr>
      </w:pPr>
      <w:proofErr w:type="spellStart"/>
      <w:r w:rsidRPr="00FB1512">
        <w:rPr>
          <w:lang w:val="en-US"/>
        </w:rPr>
        <w:t>ea</w:t>
      </w:r>
      <w:proofErr w:type="spellEnd"/>
    </w:p>
    <w:p w14:paraId="0CBE3BB1" w14:textId="77777777" w:rsidR="00AF17E7" w:rsidRPr="00FB1512" w:rsidRDefault="00AF17E7">
      <w:pPr>
        <w:keepNext/>
        <w:rPr>
          <w:lang w:val="en-US"/>
        </w:rPr>
      </w:pPr>
    </w:p>
    <w:p w14:paraId="0CBE3BB2" w14:textId="77777777" w:rsidR="00AF17E7" w:rsidRPr="00FB1512" w:rsidRDefault="003F4EB6">
      <w:pPr>
        <w:pStyle w:val="ba"/>
        <w:rPr>
          <w:lang w:val="en-US"/>
        </w:rPr>
      </w:pPr>
      <w:proofErr w:type="spellStart"/>
      <w:r w:rsidRPr="00FB1512">
        <w:rPr>
          <w:lang w:val="en-US"/>
        </w:rPr>
        <w:t>ba</w:t>
      </w:r>
      <w:proofErr w:type="spellEnd"/>
    </w:p>
    <w:p w14:paraId="0CBE3BB3" w14:textId="77777777" w:rsidR="00AF17E7" w:rsidRDefault="003F4EB6">
      <w:pPr>
        <w:pStyle w:val="Bijschrift"/>
      </w:pPr>
      <w:proofErr w:type="spellStart"/>
      <w:r w:rsidRPr="00FB1512">
        <w:rPr>
          <w:lang w:val="en-US"/>
        </w:rPr>
        <w:t>Bijschrift</w:t>
      </w:r>
      <w:proofErr w:type="spellEnd"/>
      <w:r w:rsidRPr="00FB1512">
        <w:rPr>
          <w:lang w:val="en-US"/>
        </w:rPr>
        <w:t xml:space="preserve">: </w:t>
      </w:r>
      <w:proofErr w:type="spellStart"/>
      <w:r w:rsidRPr="00FB1512">
        <w:rPr>
          <w:lang w:val="en-US"/>
        </w:rPr>
        <w:t>BRON</w:t>
      </w:r>
      <w:proofErr w:type="spellEnd"/>
      <w:r w:rsidRPr="00FB1512">
        <w:rPr>
          <w:lang w:val="en-US"/>
        </w:rPr>
        <w:t xml:space="preserve"> 9. </w:t>
      </w:r>
      <w:r>
        <w:rPr>
          <w:lang w:val="nl"/>
        </w:rPr>
        <w:t>Wel of geen honden in de openbare ruimte?</w:t>
      </w:r>
    </w:p>
    <w:p w14:paraId="0CBE3BB4" w14:textId="77777777" w:rsidR="00AF17E7" w:rsidRDefault="00AF17E7">
      <w:pPr>
        <w:keepNext/>
      </w:pPr>
    </w:p>
    <w:p w14:paraId="0CBE3BB5" w14:textId="77777777" w:rsidR="00AF17E7" w:rsidRDefault="003F4EB6">
      <w:pPr>
        <w:pStyle w:val="bk"/>
      </w:pPr>
      <w:proofErr w:type="spellStart"/>
      <w:r>
        <w:t>bND</w:t>
      </w:r>
      <w:proofErr w:type="spellEnd"/>
    </w:p>
    <w:p w14:paraId="0CBE3BB6" w14:textId="77777777" w:rsidR="00AF17E7" w:rsidRDefault="003F4EB6">
      <w:pPr>
        <w:rPr>
          <w:lang w:val="nl"/>
        </w:rPr>
      </w:pPr>
      <w:r>
        <w:rPr>
          <w:lang w:val="nl"/>
        </w:rPr>
        <w:t>Foto van een grasveld met daarop een bordje dat aangeeft dat honden er niet mogen poepen.</w:t>
      </w:r>
    </w:p>
    <w:p w14:paraId="0CBE3BB7" w14:textId="77777777" w:rsidR="00AF17E7" w:rsidRDefault="003F4EB6">
      <w:pPr>
        <w:pStyle w:val="ek"/>
      </w:pPr>
      <w:proofErr w:type="spellStart"/>
      <w:r>
        <w:t>eND</w:t>
      </w:r>
      <w:proofErr w:type="spellEnd"/>
    </w:p>
    <w:p w14:paraId="0CBE3BB8" w14:textId="77777777" w:rsidR="00AF17E7" w:rsidRDefault="003F4EB6">
      <w:pPr>
        <w:pStyle w:val="ea"/>
      </w:pPr>
      <w:proofErr w:type="spellStart"/>
      <w:r>
        <w:t>ea</w:t>
      </w:r>
      <w:proofErr w:type="spellEnd"/>
    </w:p>
    <w:p w14:paraId="0CBE3BB9" w14:textId="77777777" w:rsidR="00AF17E7" w:rsidRDefault="00AF17E7">
      <w:pPr>
        <w:keepNext/>
      </w:pPr>
    </w:p>
    <w:p w14:paraId="0CBE3BBA" w14:textId="77777777" w:rsidR="00AF17E7" w:rsidRDefault="003F4EB6">
      <w:pPr>
        <w:rPr>
          <w:lang w:val="nl"/>
        </w:rPr>
      </w:pPr>
      <w:r>
        <w:rPr>
          <w:lang w:val="nl"/>
        </w:rPr>
        <w:t xml:space="preserve">Nederlanders wonen in steden of dorpen die je kunt verdelen in wijken en buurten. Een </w:t>
      </w:r>
      <w:r>
        <w:rPr>
          <w:b/>
          <w:lang w:val="nl"/>
        </w:rPr>
        <w:t>wijk</w:t>
      </w:r>
      <w:r>
        <w:rPr>
          <w:lang w:val="nl"/>
        </w:rPr>
        <w:t xml:space="preserve"> komt vaak overeen met een woonplaats of een deel van een grotere woonplaats. Een wijk bestaat uit één of meerdere buurten. Een </w:t>
      </w:r>
      <w:r>
        <w:rPr>
          <w:b/>
          <w:lang w:val="nl"/>
        </w:rPr>
        <w:t>buurt</w:t>
      </w:r>
      <w:r>
        <w:rPr>
          <w:lang w:val="nl"/>
        </w:rPr>
        <w:t xml:space="preserve"> is een onderdeel van een wijk waarin één functie het belangrijkste is, bijvoorbeeld wonen (woongebied), werken (industriegebied) of recreatie (natuurgebied). Deze functies kunnen ook gemengd voorkomen.</w:t>
      </w:r>
    </w:p>
    <w:p w14:paraId="0CBE3BBB" w14:textId="77777777" w:rsidR="00AF17E7" w:rsidRDefault="003F4EB6">
      <w:pPr>
        <w:rPr>
          <w:lang w:val="nl"/>
        </w:rPr>
      </w:pPr>
      <w:r>
        <w:rPr>
          <w:lang w:val="nl"/>
        </w:rPr>
        <w:t xml:space="preserve">Buurten en wijken kun je ook beschrijven door te kijken naar de bewonerskenmerken of de </w:t>
      </w:r>
      <w:r>
        <w:rPr>
          <w:b/>
          <w:lang w:val="nl"/>
        </w:rPr>
        <w:t>bevolkingssamenstelling</w:t>
      </w:r>
      <w:r>
        <w:rPr>
          <w:lang w:val="nl"/>
        </w:rPr>
        <w:t xml:space="preserve"> (bron 10). Zo zijn er buurten waar vooral mensen met een hoog inkomen wonen. Die werken vaak in de dienstensector, bijvoorbeeld in de handel, bij banken of in het onderwijs. Leeftijd is ook zo'n kenmerk. In sommige buurten zijn gezinnen al lang geleden komen wonen. Nu zijn de kinderen het huis uit en de bewoners worden daar steeds ouder. We noemen dat </w:t>
      </w:r>
      <w:r>
        <w:rPr>
          <w:b/>
          <w:lang w:val="nl"/>
        </w:rPr>
        <w:t>ontgroening</w:t>
      </w:r>
      <w:r>
        <w:rPr>
          <w:lang w:val="nl"/>
        </w:rPr>
        <w:t xml:space="preserve"> en </w:t>
      </w:r>
      <w:r>
        <w:rPr>
          <w:b/>
          <w:lang w:val="nl"/>
        </w:rPr>
        <w:t>vergrijzing</w:t>
      </w:r>
      <w:r>
        <w:rPr>
          <w:lang w:val="nl"/>
        </w:rPr>
        <w:t>. Nog een opvallend kenmerk is dat in sommige stadsbuurten veel mensen wonen die zijn geboren in het buitenl</w:t>
      </w:r>
      <w:r>
        <w:rPr>
          <w:lang w:val="nl"/>
        </w:rPr>
        <w:t>and, bijvoorbeeld in Polen of Marokko, of hun ouders zijn daar geboren. Ten slotte kun je ook nog kijken naar het gemiddelde opleidingsniveau van de bewoners.</w:t>
      </w:r>
    </w:p>
    <w:p w14:paraId="0CBE3BBC" w14:textId="77777777" w:rsidR="00AF17E7" w:rsidRDefault="003F4EB6">
      <w:pPr>
        <w:rPr>
          <w:lang w:val="nl"/>
        </w:rPr>
      </w:pPr>
      <w:r>
        <w:rPr>
          <w:lang w:val="nl"/>
        </w:rPr>
        <w:t xml:space="preserve">Als je naar al deze bewonerskenmerken kijkt, kun je zeggen dat Nederland een </w:t>
      </w:r>
      <w:r>
        <w:rPr>
          <w:b/>
          <w:lang w:val="nl"/>
        </w:rPr>
        <w:t>pluriforme samenleving</w:t>
      </w:r>
      <w:r>
        <w:rPr>
          <w:lang w:val="nl"/>
        </w:rPr>
        <w:t xml:space="preserve"> is geworden.</w:t>
      </w:r>
    </w:p>
    <w:p w14:paraId="0CBE3BBD" w14:textId="77777777" w:rsidR="00AF17E7" w:rsidRDefault="00AF17E7">
      <w:pPr>
        <w:sectPr w:rsidR="00AF17E7">
          <w:pgSz w:w="12240" w:h="15840"/>
          <w:pgMar w:top="1417" w:right="1417" w:bottom="1417" w:left="1417" w:header="708" w:footer="708" w:gutter="0"/>
          <w:pgNumType w:start="14"/>
          <w:cols w:space="708"/>
        </w:sectPr>
      </w:pPr>
    </w:p>
    <w:p w14:paraId="0CBE3BBE" w14:textId="77777777" w:rsidR="00AF17E7" w:rsidRDefault="003F4EB6">
      <w:pPr>
        <w:pStyle w:val="paginanummer"/>
      </w:pPr>
      <w:proofErr w:type="spellStart"/>
      <w:r>
        <w:lastRenderedPageBreak/>
        <w:t>pp15</w:t>
      </w:r>
      <w:proofErr w:type="spellEnd"/>
    </w:p>
    <w:p w14:paraId="0CBE3BBF" w14:textId="77777777" w:rsidR="00AF17E7" w:rsidRDefault="00AF17E7">
      <w:pPr>
        <w:keepNext/>
      </w:pPr>
    </w:p>
    <w:p w14:paraId="0CBE3BC0" w14:textId="77777777" w:rsidR="00AF17E7" w:rsidRDefault="003F4EB6">
      <w:pPr>
        <w:rPr>
          <w:lang w:val="nl"/>
        </w:rPr>
      </w:pPr>
      <w:r>
        <w:rPr>
          <w:lang w:val="nl"/>
        </w:rPr>
        <w:t>Dat betekent dat er mensen met verschillende culturen, levensstijlen en religies met en naast elkaar leven.</w:t>
      </w:r>
    </w:p>
    <w:p w14:paraId="0CBE3BC1" w14:textId="77777777" w:rsidR="00AF17E7" w:rsidRDefault="00AF17E7">
      <w:pPr>
        <w:keepNext/>
      </w:pPr>
    </w:p>
    <w:p w14:paraId="0CBE3BC2" w14:textId="77777777" w:rsidR="00AF17E7" w:rsidRDefault="003F4EB6">
      <w:pPr>
        <w:pStyle w:val="Kop3"/>
      </w:pPr>
      <w:bookmarkStart w:id="6" w:name="d1e1151"/>
      <w:r>
        <w:rPr>
          <w:lang w:val="nl"/>
        </w:rPr>
        <w:t>Bebouwing</w:t>
      </w:r>
      <w:bookmarkEnd w:id="6"/>
    </w:p>
    <w:p w14:paraId="0CBE3BC3" w14:textId="77777777" w:rsidR="00AF17E7" w:rsidRDefault="003F4EB6">
      <w:pPr>
        <w:rPr>
          <w:lang w:val="nl"/>
        </w:rPr>
      </w:pPr>
      <w:r>
        <w:rPr>
          <w:lang w:val="nl"/>
        </w:rPr>
        <w:t>Behalve naar de bewoners kun je ook kijken naar hoe de buurt eruitziet. Dan kun je denken aan de bebouwingsdichtheid. Hoeveel eigen woonruimte heeft een bewoner? Hoe groot is zijn tuin of zijn balkon? Staan er vrijstaande huizen, rijtjeshuizen, flatgebouwen of appartementencomplexen (bron 8)? Als er een hoge bebouwingsdichtheid is, is de bevolkingsdichtheid ook vaak hoog. Maar dat geldt niet overal: op bedrijventerreinen staan veel gebouwen, maar wonen juist vaak erg weinig mensen.</w:t>
      </w:r>
    </w:p>
    <w:p w14:paraId="0CBE3BC4" w14:textId="77777777" w:rsidR="00AF17E7" w:rsidRDefault="00AF17E7">
      <w:pPr>
        <w:keepNext/>
      </w:pPr>
    </w:p>
    <w:p w14:paraId="0CBE3BC5" w14:textId="77777777" w:rsidR="00AF17E7" w:rsidRDefault="003F4EB6">
      <w:pPr>
        <w:pStyle w:val="Kop3"/>
      </w:pPr>
      <w:bookmarkStart w:id="7" w:name="d1e1156"/>
      <w:r>
        <w:rPr>
          <w:lang w:val="nl"/>
        </w:rPr>
        <w:t>Openbare ruimte</w:t>
      </w:r>
      <w:bookmarkEnd w:id="7"/>
    </w:p>
    <w:p w14:paraId="0CBE3BC6" w14:textId="77777777" w:rsidR="00AF17E7" w:rsidRDefault="003F4EB6">
      <w:pPr>
        <w:rPr>
          <w:lang w:val="nl"/>
        </w:rPr>
      </w:pPr>
      <w:r>
        <w:rPr>
          <w:lang w:val="nl"/>
        </w:rPr>
        <w:t xml:space="preserve">Hoe dicht staan de huizen op elkaar? Wat voor ruimtes zijn er tussen de woningen in de vorm van speelterreintjes, pleintjes of plantsoenen? Kun je ergens voetballen en skaten zonder dat de buren klagen? Ook kun je kijken of de veldjes en plantsoenen wel goed worden onderhouden. Bij slecht onderhoud liggen er bijvoorbeeld overal bakjes van de snackbar en is de kans groot dat je in de hondenpoep stapt (bron 9). Dit zijn allemaal kenmerken van de </w:t>
      </w:r>
      <w:r>
        <w:rPr>
          <w:b/>
          <w:lang w:val="nl"/>
        </w:rPr>
        <w:t>openbare ruimte</w:t>
      </w:r>
      <w:r>
        <w:rPr>
          <w:lang w:val="nl"/>
        </w:rPr>
        <w:t>. Dat is de gemeenschappelijke (publieke) ruimte in een wijk of buurt.</w:t>
      </w:r>
    </w:p>
    <w:p w14:paraId="0CBE3BC7" w14:textId="77777777" w:rsidR="00AF17E7" w:rsidRDefault="00AF17E7">
      <w:pPr>
        <w:keepNext/>
      </w:pPr>
    </w:p>
    <w:p w14:paraId="0CBE3BC8" w14:textId="77777777" w:rsidR="00AF17E7" w:rsidRDefault="003F4EB6">
      <w:pPr>
        <w:rPr>
          <w:lang w:val="nl"/>
        </w:rPr>
      </w:pPr>
      <w:r>
        <w:rPr>
          <w:lang w:val="nl"/>
        </w:rPr>
        <w:t>(online) Ga naar de box over de inrichting van een woonbuurt.</w:t>
      </w:r>
    </w:p>
    <w:p w14:paraId="0CBE3BC9" w14:textId="77777777" w:rsidR="00AF17E7" w:rsidRDefault="00AF17E7">
      <w:pPr>
        <w:keepNext/>
      </w:pPr>
    </w:p>
    <w:p w14:paraId="0CBE3BCA" w14:textId="77777777" w:rsidR="00AF17E7" w:rsidRDefault="003F4EB6">
      <w:pPr>
        <w:pStyle w:val="ba"/>
      </w:pPr>
      <w:proofErr w:type="spellStart"/>
      <w:r>
        <w:t>ba</w:t>
      </w:r>
      <w:proofErr w:type="spellEnd"/>
    </w:p>
    <w:p w14:paraId="0CBE3BCB" w14:textId="77777777" w:rsidR="00AF17E7" w:rsidRDefault="003F4EB6">
      <w:pPr>
        <w:pStyle w:val="Bijschrift"/>
      </w:pPr>
      <w:r>
        <w:rPr>
          <w:lang w:val="nl"/>
        </w:rPr>
        <w:t>Bijschrift: BRON 10. Kenmerken van een wijk in Tilburg</w:t>
      </w:r>
    </w:p>
    <w:p w14:paraId="0CBE3BCC" w14:textId="77777777" w:rsidR="00AF17E7" w:rsidRDefault="00AF17E7">
      <w:pPr>
        <w:keepNext/>
      </w:pPr>
    </w:p>
    <w:p w14:paraId="0CBE3BCD" w14:textId="77777777" w:rsidR="00AF17E7" w:rsidRDefault="003F4EB6">
      <w:pPr>
        <w:pStyle w:val="bk"/>
      </w:pPr>
      <w:proofErr w:type="spellStart"/>
      <w:r>
        <w:t>bND</w:t>
      </w:r>
      <w:proofErr w:type="spellEnd"/>
    </w:p>
    <w:p w14:paraId="0CBE3BCE" w14:textId="77777777" w:rsidR="00AF17E7" w:rsidRDefault="003F4EB6">
      <w:pPr>
        <w:rPr>
          <w:lang w:val="nl"/>
        </w:rPr>
      </w:pPr>
      <w:r>
        <w:rPr>
          <w:lang w:val="nl"/>
        </w:rPr>
        <w:t>Tekst in afbeelding:</w:t>
      </w:r>
    </w:p>
    <w:p w14:paraId="0CBE3BCF" w14:textId="77777777" w:rsidR="00AF17E7" w:rsidRDefault="003F4EB6">
      <w:pPr>
        <w:rPr>
          <w:lang w:val="nl"/>
        </w:rPr>
      </w:pPr>
      <w:r>
        <w:rPr>
          <w:b/>
          <w:lang w:val="nl"/>
        </w:rPr>
        <w:t>Tilburgse wijk in cijfers: Wandelbos Noord</w:t>
      </w:r>
    </w:p>
    <w:p w14:paraId="0CBE3BD0" w14:textId="77777777" w:rsidR="00AF17E7" w:rsidRDefault="00AF17E7">
      <w:pPr>
        <w:keepNext/>
      </w:pPr>
    </w:p>
    <w:p w14:paraId="0CBE3BD1" w14:textId="77777777" w:rsidR="00AF17E7" w:rsidRDefault="003F4EB6">
      <w:pPr>
        <w:pStyle w:val="bt"/>
      </w:pPr>
      <w:proofErr w:type="spellStart"/>
      <w:r>
        <w:t>bt</w:t>
      </w:r>
      <w:proofErr w:type="spellEnd"/>
    </w:p>
    <w:tbl>
      <w:tblPr>
        <w:tblStyle w:val="Tabelraster"/>
        <w:tblW w:w="5000" w:type="pct"/>
        <w:tblLook w:val="04A0" w:firstRow="1" w:lastRow="0" w:firstColumn="1" w:lastColumn="0" w:noHBand="0" w:noVBand="1"/>
      </w:tblPr>
      <w:tblGrid>
        <w:gridCol w:w="3259"/>
        <w:gridCol w:w="3010"/>
        <w:gridCol w:w="1936"/>
        <w:gridCol w:w="1417"/>
      </w:tblGrid>
      <w:tr w:rsidR="00AF17E7" w14:paraId="0CBE3BD6" w14:textId="77777777">
        <w:tc>
          <w:tcPr>
            <w:tcW w:w="0" w:type="dxa"/>
          </w:tcPr>
          <w:p w14:paraId="0CBE3BD2" w14:textId="77777777" w:rsidR="00AF17E7" w:rsidRDefault="00AF17E7">
            <w:pPr>
              <w:pStyle w:val="Tabeltekst"/>
            </w:pPr>
          </w:p>
        </w:tc>
        <w:tc>
          <w:tcPr>
            <w:tcW w:w="0" w:type="dxa"/>
          </w:tcPr>
          <w:p w14:paraId="0CBE3BD3" w14:textId="77777777" w:rsidR="00AF17E7" w:rsidRDefault="00AF17E7">
            <w:pPr>
              <w:pStyle w:val="Tabeltekst"/>
            </w:pPr>
          </w:p>
        </w:tc>
        <w:tc>
          <w:tcPr>
            <w:tcW w:w="0" w:type="dxa"/>
          </w:tcPr>
          <w:p w14:paraId="0CBE3BD4" w14:textId="77777777" w:rsidR="00AF17E7" w:rsidRDefault="003F4EB6">
            <w:pPr>
              <w:pStyle w:val="Tabeltekst"/>
            </w:pPr>
            <w:r>
              <w:rPr>
                <w:b/>
                <w:lang w:val="nl"/>
              </w:rPr>
              <w:t>Wandelbos Noord</w:t>
            </w:r>
          </w:p>
        </w:tc>
        <w:tc>
          <w:tcPr>
            <w:tcW w:w="0" w:type="dxa"/>
          </w:tcPr>
          <w:p w14:paraId="0CBE3BD5" w14:textId="77777777" w:rsidR="00AF17E7" w:rsidRDefault="003F4EB6">
            <w:pPr>
              <w:pStyle w:val="Tabeltekst"/>
            </w:pPr>
            <w:r>
              <w:rPr>
                <w:b/>
                <w:lang w:val="nl"/>
              </w:rPr>
              <w:t>Tilburg</w:t>
            </w:r>
          </w:p>
        </w:tc>
      </w:tr>
      <w:tr w:rsidR="00AF17E7" w14:paraId="0CBE3BDB" w14:textId="77777777">
        <w:tc>
          <w:tcPr>
            <w:tcW w:w="0" w:type="dxa"/>
          </w:tcPr>
          <w:p w14:paraId="0CBE3BD7" w14:textId="77777777" w:rsidR="00AF17E7" w:rsidRDefault="003F4EB6">
            <w:pPr>
              <w:pStyle w:val="Tabeltekst"/>
            </w:pPr>
            <w:r>
              <w:rPr>
                <w:b/>
                <w:lang w:val="nl"/>
              </w:rPr>
              <w:t>algemeen</w:t>
            </w:r>
          </w:p>
        </w:tc>
        <w:tc>
          <w:tcPr>
            <w:tcW w:w="0" w:type="dxa"/>
          </w:tcPr>
          <w:p w14:paraId="0CBE3BD8" w14:textId="77777777" w:rsidR="00AF17E7" w:rsidRDefault="003F4EB6">
            <w:pPr>
              <w:pStyle w:val="Tabeltekst"/>
            </w:pPr>
            <w:r>
              <w:rPr>
                <w:lang w:val="nl"/>
              </w:rPr>
              <w:t>aantal inwoners</w:t>
            </w:r>
          </w:p>
        </w:tc>
        <w:tc>
          <w:tcPr>
            <w:tcW w:w="0" w:type="dxa"/>
          </w:tcPr>
          <w:p w14:paraId="0CBE3BD9" w14:textId="77777777" w:rsidR="00AF17E7" w:rsidRDefault="003F4EB6">
            <w:pPr>
              <w:pStyle w:val="Tabeltekst"/>
            </w:pPr>
            <w:r>
              <w:rPr>
                <w:lang w:val="nl"/>
              </w:rPr>
              <w:t>5.864</w:t>
            </w:r>
          </w:p>
        </w:tc>
        <w:tc>
          <w:tcPr>
            <w:tcW w:w="0" w:type="dxa"/>
          </w:tcPr>
          <w:p w14:paraId="0CBE3BDA" w14:textId="77777777" w:rsidR="00AF17E7" w:rsidRDefault="003F4EB6">
            <w:pPr>
              <w:pStyle w:val="Tabeltekst"/>
            </w:pPr>
            <w:r>
              <w:rPr>
                <w:lang w:val="nl"/>
              </w:rPr>
              <w:t>224.460</w:t>
            </w:r>
          </w:p>
        </w:tc>
      </w:tr>
      <w:tr w:rsidR="00AF17E7" w14:paraId="0CBE3BE0" w14:textId="77777777">
        <w:tc>
          <w:tcPr>
            <w:tcW w:w="0" w:type="dxa"/>
          </w:tcPr>
          <w:p w14:paraId="0CBE3BDC" w14:textId="77777777" w:rsidR="00AF17E7" w:rsidRDefault="00AF17E7">
            <w:pPr>
              <w:pStyle w:val="Tabeltekst"/>
            </w:pPr>
          </w:p>
        </w:tc>
        <w:tc>
          <w:tcPr>
            <w:tcW w:w="0" w:type="dxa"/>
          </w:tcPr>
          <w:p w14:paraId="0CBE3BDD" w14:textId="77777777" w:rsidR="00AF17E7" w:rsidRDefault="003F4EB6">
            <w:pPr>
              <w:pStyle w:val="Tabeltekst"/>
            </w:pPr>
            <w:r>
              <w:rPr>
                <w:lang w:val="nl"/>
              </w:rPr>
              <w:t>aantal woningen</w:t>
            </w:r>
          </w:p>
        </w:tc>
        <w:tc>
          <w:tcPr>
            <w:tcW w:w="0" w:type="dxa"/>
          </w:tcPr>
          <w:p w14:paraId="0CBE3BDE" w14:textId="77777777" w:rsidR="00AF17E7" w:rsidRDefault="003F4EB6">
            <w:pPr>
              <w:pStyle w:val="Tabeltekst"/>
            </w:pPr>
            <w:r>
              <w:rPr>
                <w:lang w:val="nl"/>
              </w:rPr>
              <w:t>2.633</w:t>
            </w:r>
          </w:p>
        </w:tc>
        <w:tc>
          <w:tcPr>
            <w:tcW w:w="0" w:type="dxa"/>
          </w:tcPr>
          <w:p w14:paraId="0CBE3BDF" w14:textId="77777777" w:rsidR="00AF17E7" w:rsidRDefault="003F4EB6">
            <w:pPr>
              <w:pStyle w:val="Tabeltekst"/>
            </w:pPr>
            <w:r>
              <w:rPr>
                <w:lang w:val="nl"/>
              </w:rPr>
              <w:t>103.629</w:t>
            </w:r>
          </w:p>
        </w:tc>
      </w:tr>
      <w:tr w:rsidR="00AF17E7" w14:paraId="0CBE3BE5" w14:textId="77777777">
        <w:tc>
          <w:tcPr>
            <w:tcW w:w="0" w:type="dxa"/>
          </w:tcPr>
          <w:p w14:paraId="0CBE3BE1" w14:textId="77777777" w:rsidR="00AF17E7" w:rsidRDefault="003F4EB6">
            <w:pPr>
              <w:pStyle w:val="Tabeltekst"/>
            </w:pPr>
            <w:r>
              <w:rPr>
                <w:b/>
                <w:lang w:val="nl"/>
              </w:rPr>
              <w:t>migratieachtergrond</w:t>
            </w:r>
          </w:p>
        </w:tc>
        <w:tc>
          <w:tcPr>
            <w:tcW w:w="0" w:type="dxa"/>
          </w:tcPr>
          <w:p w14:paraId="0CBE3BE2" w14:textId="77777777" w:rsidR="00AF17E7" w:rsidRDefault="003F4EB6">
            <w:pPr>
              <w:pStyle w:val="Tabeltekst"/>
            </w:pPr>
            <w:r>
              <w:rPr>
                <w:lang w:val="nl"/>
              </w:rPr>
              <w:t>Westerse migratieachtergrond</w:t>
            </w:r>
          </w:p>
        </w:tc>
        <w:tc>
          <w:tcPr>
            <w:tcW w:w="0" w:type="dxa"/>
          </w:tcPr>
          <w:p w14:paraId="0CBE3BE3" w14:textId="77777777" w:rsidR="00AF17E7" w:rsidRDefault="003F4EB6">
            <w:pPr>
              <w:pStyle w:val="Tabeltekst"/>
            </w:pPr>
            <w:r>
              <w:rPr>
                <w:lang w:val="nl"/>
              </w:rPr>
              <w:t>16%</w:t>
            </w:r>
          </w:p>
        </w:tc>
        <w:tc>
          <w:tcPr>
            <w:tcW w:w="0" w:type="dxa"/>
          </w:tcPr>
          <w:p w14:paraId="0CBE3BE4" w14:textId="77777777" w:rsidR="00AF17E7" w:rsidRDefault="003F4EB6">
            <w:pPr>
              <w:pStyle w:val="Tabeltekst"/>
            </w:pPr>
            <w:r>
              <w:rPr>
                <w:lang w:val="nl"/>
              </w:rPr>
              <w:t>13%</w:t>
            </w:r>
          </w:p>
        </w:tc>
      </w:tr>
      <w:tr w:rsidR="00AF17E7" w14:paraId="0CBE3BEA" w14:textId="77777777">
        <w:tc>
          <w:tcPr>
            <w:tcW w:w="0" w:type="dxa"/>
          </w:tcPr>
          <w:p w14:paraId="0CBE3BE6" w14:textId="77777777" w:rsidR="00AF17E7" w:rsidRDefault="00AF17E7">
            <w:pPr>
              <w:pStyle w:val="Tabeltekst"/>
            </w:pPr>
          </w:p>
        </w:tc>
        <w:tc>
          <w:tcPr>
            <w:tcW w:w="0" w:type="dxa"/>
          </w:tcPr>
          <w:p w14:paraId="0CBE3BE7" w14:textId="77777777" w:rsidR="00AF17E7" w:rsidRDefault="003F4EB6">
            <w:pPr>
              <w:pStyle w:val="Tabeltekst"/>
            </w:pPr>
            <w:r>
              <w:rPr>
                <w:lang w:val="nl"/>
              </w:rPr>
              <w:t>Niet-Westerse migratieachtergrond</w:t>
            </w:r>
          </w:p>
        </w:tc>
        <w:tc>
          <w:tcPr>
            <w:tcW w:w="0" w:type="dxa"/>
          </w:tcPr>
          <w:p w14:paraId="0CBE3BE8" w14:textId="77777777" w:rsidR="00AF17E7" w:rsidRDefault="003F4EB6">
            <w:pPr>
              <w:pStyle w:val="Tabeltekst"/>
            </w:pPr>
            <w:r>
              <w:rPr>
                <w:lang w:val="nl"/>
              </w:rPr>
              <w:t>45%</w:t>
            </w:r>
          </w:p>
        </w:tc>
        <w:tc>
          <w:tcPr>
            <w:tcW w:w="0" w:type="dxa"/>
          </w:tcPr>
          <w:p w14:paraId="0CBE3BE9" w14:textId="77777777" w:rsidR="00AF17E7" w:rsidRDefault="003F4EB6">
            <w:pPr>
              <w:pStyle w:val="Tabeltekst"/>
            </w:pPr>
            <w:r>
              <w:rPr>
                <w:lang w:val="nl"/>
              </w:rPr>
              <w:t>17%</w:t>
            </w:r>
          </w:p>
        </w:tc>
      </w:tr>
      <w:tr w:rsidR="00AF17E7" w14:paraId="0CBE3BEF" w14:textId="77777777">
        <w:tc>
          <w:tcPr>
            <w:tcW w:w="0" w:type="dxa"/>
          </w:tcPr>
          <w:p w14:paraId="0CBE3BEB" w14:textId="77777777" w:rsidR="00AF17E7" w:rsidRDefault="003F4EB6">
            <w:pPr>
              <w:pStyle w:val="Tabeltekst"/>
            </w:pPr>
            <w:r>
              <w:rPr>
                <w:b/>
                <w:lang w:val="nl"/>
              </w:rPr>
              <w:t>inkomensklasse</w:t>
            </w:r>
          </w:p>
        </w:tc>
        <w:tc>
          <w:tcPr>
            <w:tcW w:w="0" w:type="dxa"/>
          </w:tcPr>
          <w:p w14:paraId="0CBE3BEC" w14:textId="77777777" w:rsidR="00AF17E7" w:rsidRDefault="003F4EB6">
            <w:pPr>
              <w:pStyle w:val="Tabeltekst"/>
            </w:pPr>
            <w:r>
              <w:rPr>
                <w:lang w:val="nl"/>
              </w:rPr>
              <w:t>laag</w:t>
            </w:r>
          </w:p>
        </w:tc>
        <w:tc>
          <w:tcPr>
            <w:tcW w:w="0" w:type="dxa"/>
          </w:tcPr>
          <w:p w14:paraId="0CBE3BED" w14:textId="77777777" w:rsidR="00AF17E7" w:rsidRDefault="003F4EB6">
            <w:pPr>
              <w:pStyle w:val="Tabeltekst"/>
            </w:pPr>
            <w:r>
              <w:rPr>
                <w:lang w:val="nl"/>
              </w:rPr>
              <w:t>73%</w:t>
            </w:r>
          </w:p>
        </w:tc>
        <w:tc>
          <w:tcPr>
            <w:tcW w:w="0" w:type="dxa"/>
          </w:tcPr>
          <w:p w14:paraId="0CBE3BEE" w14:textId="77777777" w:rsidR="00AF17E7" w:rsidRDefault="003F4EB6">
            <w:pPr>
              <w:pStyle w:val="Tabeltekst"/>
            </w:pPr>
            <w:r>
              <w:rPr>
                <w:lang w:val="nl"/>
              </w:rPr>
              <w:t>46%</w:t>
            </w:r>
          </w:p>
        </w:tc>
      </w:tr>
      <w:tr w:rsidR="00AF17E7" w14:paraId="0CBE3BF4" w14:textId="77777777">
        <w:tc>
          <w:tcPr>
            <w:tcW w:w="0" w:type="dxa"/>
          </w:tcPr>
          <w:p w14:paraId="0CBE3BF0" w14:textId="77777777" w:rsidR="00AF17E7" w:rsidRDefault="00AF17E7">
            <w:pPr>
              <w:pStyle w:val="Tabeltekst"/>
            </w:pPr>
          </w:p>
        </w:tc>
        <w:tc>
          <w:tcPr>
            <w:tcW w:w="0" w:type="dxa"/>
          </w:tcPr>
          <w:p w14:paraId="0CBE3BF1" w14:textId="77777777" w:rsidR="00AF17E7" w:rsidRDefault="003F4EB6">
            <w:pPr>
              <w:pStyle w:val="Tabeltekst"/>
            </w:pPr>
            <w:r>
              <w:rPr>
                <w:lang w:val="nl"/>
              </w:rPr>
              <w:t>midden</w:t>
            </w:r>
          </w:p>
        </w:tc>
        <w:tc>
          <w:tcPr>
            <w:tcW w:w="0" w:type="dxa"/>
          </w:tcPr>
          <w:p w14:paraId="0CBE3BF2" w14:textId="77777777" w:rsidR="00AF17E7" w:rsidRDefault="003F4EB6">
            <w:pPr>
              <w:pStyle w:val="Tabeltekst"/>
            </w:pPr>
            <w:r>
              <w:rPr>
                <w:lang w:val="nl"/>
              </w:rPr>
              <w:t>16%</w:t>
            </w:r>
          </w:p>
        </w:tc>
        <w:tc>
          <w:tcPr>
            <w:tcW w:w="0" w:type="dxa"/>
          </w:tcPr>
          <w:p w14:paraId="0CBE3BF3" w14:textId="77777777" w:rsidR="00AF17E7" w:rsidRDefault="003F4EB6">
            <w:pPr>
              <w:pStyle w:val="Tabeltekst"/>
            </w:pPr>
            <w:r>
              <w:rPr>
                <w:lang w:val="nl"/>
              </w:rPr>
              <w:t>12%</w:t>
            </w:r>
          </w:p>
        </w:tc>
      </w:tr>
      <w:tr w:rsidR="00AF17E7" w14:paraId="0CBE3BF9" w14:textId="77777777">
        <w:tc>
          <w:tcPr>
            <w:tcW w:w="0" w:type="dxa"/>
          </w:tcPr>
          <w:p w14:paraId="0CBE3BF5" w14:textId="77777777" w:rsidR="00AF17E7" w:rsidRDefault="00AF17E7">
            <w:pPr>
              <w:pStyle w:val="Tabeltekst"/>
            </w:pPr>
          </w:p>
        </w:tc>
        <w:tc>
          <w:tcPr>
            <w:tcW w:w="0" w:type="dxa"/>
          </w:tcPr>
          <w:p w14:paraId="0CBE3BF6" w14:textId="77777777" w:rsidR="00AF17E7" w:rsidRDefault="003F4EB6">
            <w:pPr>
              <w:pStyle w:val="Tabeltekst"/>
            </w:pPr>
            <w:r>
              <w:rPr>
                <w:lang w:val="nl"/>
              </w:rPr>
              <w:t>hoog</w:t>
            </w:r>
          </w:p>
        </w:tc>
        <w:tc>
          <w:tcPr>
            <w:tcW w:w="0" w:type="dxa"/>
          </w:tcPr>
          <w:p w14:paraId="0CBE3BF7" w14:textId="77777777" w:rsidR="00AF17E7" w:rsidRDefault="003F4EB6">
            <w:pPr>
              <w:pStyle w:val="Tabeltekst"/>
            </w:pPr>
            <w:r>
              <w:rPr>
                <w:lang w:val="nl"/>
              </w:rPr>
              <w:t>16%</w:t>
            </w:r>
          </w:p>
        </w:tc>
        <w:tc>
          <w:tcPr>
            <w:tcW w:w="0" w:type="dxa"/>
          </w:tcPr>
          <w:p w14:paraId="0CBE3BF8" w14:textId="77777777" w:rsidR="00AF17E7" w:rsidRDefault="003F4EB6">
            <w:pPr>
              <w:pStyle w:val="Tabeltekst"/>
            </w:pPr>
            <w:r>
              <w:rPr>
                <w:lang w:val="nl"/>
              </w:rPr>
              <w:t>12%</w:t>
            </w:r>
          </w:p>
        </w:tc>
      </w:tr>
      <w:tr w:rsidR="00AF17E7" w14:paraId="0CBE3BFE" w14:textId="77777777">
        <w:tc>
          <w:tcPr>
            <w:tcW w:w="0" w:type="dxa"/>
          </w:tcPr>
          <w:p w14:paraId="0CBE3BFA" w14:textId="77777777" w:rsidR="00AF17E7" w:rsidRDefault="003F4EB6">
            <w:pPr>
              <w:pStyle w:val="Tabeltekst"/>
            </w:pPr>
            <w:r>
              <w:rPr>
                <w:b/>
                <w:lang w:val="nl"/>
              </w:rPr>
              <w:t>leeftijdsopbouw</w:t>
            </w:r>
          </w:p>
        </w:tc>
        <w:tc>
          <w:tcPr>
            <w:tcW w:w="0" w:type="dxa"/>
          </w:tcPr>
          <w:p w14:paraId="0CBE3BFB" w14:textId="77777777" w:rsidR="00AF17E7" w:rsidRDefault="003F4EB6">
            <w:pPr>
              <w:pStyle w:val="Tabeltekst"/>
            </w:pPr>
            <w:r>
              <w:rPr>
                <w:lang w:val="nl"/>
              </w:rPr>
              <w:t>0-12</w:t>
            </w:r>
          </w:p>
        </w:tc>
        <w:tc>
          <w:tcPr>
            <w:tcW w:w="0" w:type="dxa"/>
          </w:tcPr>
          <w:p w14:paraId="0CBE3BFC" w14:textId="77777777" w:rsidR="00AF17E7" w:rsidRDefault="003F4EB6">
            <w:pPr>
              <w:pStyle w:val="Tabeltekst"/>
            </w:pPr>
            <w:r>
              <w:rPr>
                <w:lang w:val="nl"/>
              </w:rPr>
              <w:t>16%</w:t>
            </w:r>
          </w:p>
        </w:tc>
        <w:tc>
          <w:tcPr>
            <w:tcW w:w="0" w:type="dxa"/>
          </w:tcPr>
          <w:p w14:paraId="0CBE3BFD" w14:textId="77777777" w:rsidR="00AF17E7" w:rsidRDefault="003F4EB6">
            <w:pPr>
              <w:pStyle w:val="Tabeltekst"/>
            </w:pPr>
            <w:r>
              <w:rPr>
                <w:lang w:val="nl"/>
              </w:rPr>
              <w:t>12%</w:t>
            </w:r>
          </w:p>
        </w:tc>
      </w:tr>
      <w:tr w:rsidR="00AF17E7" w14:paraId="0CBE3C03" w14:textId="77777777">
        <w:tc>
          <w:tcPr>
            <w:tcW w:w="0" w:type="dxa"/>
          </w:tcPr>
          <w:p w14:paraId="0CBE3BFF" w14:textId="77777777" w:rsidR="00AF17E7" w:rsidRDefault="00AF17E7">
            <w:pPr>
              <w:pStyle w:val="Tabeltekst"/>
            </w:pPr>
          </w:p>
        </w:tc>
        <w:tc>
          <w:tcPr>
            <w:tcW w:w="0" w:type="dxa"/>
          </w:tcPr>
          <w:p w14:paraId="0CBE3C00" w14:textId="77777777" w:rsidR="00AF17E7" w:rsidRDefault="003F4EB6">
            <w:pPr>
              <w:pStyle w:val="Tabeltekst"/>
            </w:pPr>
            <w:r>
              <w:rPr>
                <w:lang w:val="nl"/>
              </w:rPr>
              <w:t>13-19</w:t>
            </w:r>
          </w:p>
        </w:tc>
        <w:tc>
          <w:tcPr>
            <w:tcW w:w="0" w:type="dxa"/>
          </w:tcPr>
          <w:p w14:paraId="0CBE3C01" w14:textId="77777777" w:rsidR="00AF17E7" w:rsidRDefault="003F4EB6">
            <w:pPr>
              <w:pStyle w:val="Tabeltekst"/>
            </w:pPr>
            <w:r>
              <w:rPr>
                <w:lang w:val="nl"/>
              </w:rPr>
              <w:t>10%</w:t>
            </w:r>
          </w:p>
        </w:tc>
        <w:tc>
          <w:tcPr>
            <w:tcW w:w="0" w:type="dxa"/>
          </w:tcPr>
          <w:p w14:paraId="0CBE3C02" w14:textId="77777777" w:rsidR="00AF17E7" w:rsidRDefault="003F4EB6">
            <w:pPr>
              <w:pStyle w:val="Tabeltekst"/>
            </w:pPr>
            <w:r>
              <w:rPr>
                <w:lang w:val="nl"/>
              </w:rPr>
              <w:t>8%</w:t>
            </w:r>
          </w:p>
        </w:tc>
      </w:tr>
      <w:tr w:rsidR="00AF17E7" w14:paraId="0CBE3C08" w14:textId="77777777">
        <w:tc>
          <w:tcPr>
            <w:tcW w:w="0" w:type="dxa"/>
          </w:tcPr>
          <w:p w14:paraId="0CBE3C04" w14:textId="77777777" w:rsidR="00AF17E7" w:rsidRDefault="00AF17E7">
            <w:pPr>
              <w:pStyle w:val="Tabeltekst"/>
            </w:pPr>
          </w:p>
        </w:tc>
        <w:tc>
          <w:tcPr>
            <w:tcW w:w="0" w:type="dxa"/>
          </w:tcPr>
          <w:p w14:paraId="0CBE3C05" w14:textId="77777777" w:rsidR="00AF17E7" w:rsidRDefault="003F4EB6">
            <w:pPr>
              <w:pStyle w:val="Tabeltekst"/>
            </w:pPr>
            <w:r>
              <w:rPr>
                <w:lang w:val="nl"/>
              </w:rPr>
              <w:t>20-64</w:t>
            </w:r>
          </w:p>
        </w:tc>
        <w:tc>
          <w:tcPr>
            <w:tcW w:w="0" w:type="dxa"/>
          </w:tcPr>
          <w:p w14:paraId="0CBE3C06" w14:textId="77777777" w:rsidR="00AF17E7" w:rsidRDefault="003F4EB6">
            <w:pPr>
              <w:pStyle w:val="Tabeltekst"/>
            </w:pPr>
            <w:r>
              <w:rPr>
                <w:lang w:val="nl"/>
              </w:rPr>
              <w:t>59%</w:t>
            </w:r>
          </w:p>
        </w:tc>
        <w:tc>
          <w:tcPr>
            <w:tcW w:w="0" w:type="dxa"/>
          </w:tcPr>
          <w:p w14:paraId="0CBE3C07" w14:textId="77777777" w:rsidR="00AF17E7" w:rsidRDefault="003F4EB6">
            <w:pPr>
              <w:pStyle w:val="Tabeltekst"/>
            </w:pPr>
            <w:r>
              <w:rPr>
                <w:lang w:val="nl"/>
              </w:rPr>
              <w:t>63%</w:t>
            </w:r>
          </w:p>
        </w:tc>
      </w:tr>
      <w:tr w:rsidR="00AF17E7" w14:paraId="0CBE3C0D" w14:textId="77777777">
        <w:tc>
          <w:tcPr>
            <w:tcW w:w="0" w:type="dxa"/>
          </w:tcPr>
          <w:p w14:paraId="0CBE3C09" w14:textId="77777777" w:rsidR="00AF17E7" w:rsidRDefault="00AF17E7">
            <w:pPr>
              <w:pStyle w:val="Tabeltekst"/>
            </w:pPr>
          </w:p>
        </w:tc>
        <w:tc>
          <w:tcPr>
            <w:tcW w:w="0" w:type="dxa"/>
          </w:tcPr>
          <w:p w14:paraId="0CBE3C0A" w14:textId="77777777" w:rsidR="00AF17E7" w:rsidRDefault="003F4EB6">
            <w:pPr>
              <w:pStyle w:val="Tabeltekst"/>
            </w:pPr>
            <w:r>
              <w:rPr>
                <w:lang w:val="nl"/>
              </w:rPr>
              <w:t>65-79</w:t>
            </w:r>
          </w:p>
        </w:tc>
        <w:tc>
          <w:tcPr>
            <w:tcW w:w="0" w:type="dxa"/>
          </w:tcPr>
          <w:p w14:paraId="0CBE3C0B" w14:textId="77777777" w:rsidR="00AF17E7" w:rsidRDefault="003F4EB6">
            <w:pPr>
              <w:pStyle w:val="Tabeltekst"/>
            </w:pPr>
            <w:r>
              <w:rPr>
                <w:lang w:val="nl"/>
              </w:rPr>
              <w:t>10%</w:t>
            </w:r>
          </w:p>
        </w:tc>
        <w:tc>
          <w:tcPr>
            <w:tcW w:w="0" w:type="dxa"/>
          </w:tcPr>
          <w:p w14:paraId="0CBE3C0C" w14:textId="77777777" w:rsidR="00AF17E7" w:rsidRDefault="003F4EB6">
            <w:pPr>
              <w:pStyle w:val="Tabeltekst"/>
            </w:pPr>
            <w:r>
              <w:rPr>
                <w:lang w:val="nl"/>
              </w:rPr>
              <w:t>13%</w:t>
            </w:r>
          </w:p>
        </w:tc>
      </w:tr>
      <w:tr w:rsidR="00AF17E7" w14:paraId="0CBE3C12" w14:textId="77777777">
        <w:tc>
          <w:tcPr>
            <w:tcW w:w="0" w:type="dxa"/>
          </w:tcPr>
          <w:p w14:paraId="0CBE3C0E" w14:textId="77777777" w:rsidR="00AF17E7" w:rsidRDefault="00AF17E7">
            <w:pPr>
              <w:pStyle w:val="Tabeltekst"/>
            </w:pPr>
          </w:p>
        </w:tc>
        <w:tc>
          <w:tcPr>
            <w:tcW w:w="0" w:type="dxa"/>
          </w:tcPr>
          <w:p w14:paraId="0CBE3C0F" w14:textId="77777777" w:rsidR="00AF17E7" w:rsidRDefault="003F4EB6">
            <w:pPr>
              <w:pStyle w:val="Tabeltekst"/>
            </w:pPr>
            <w:r>
              <w:rPr>
                <w:lang w:val="nl"/>
              </w:rPr>
              <w:t>80+</w:t>
            </w:r>
          </w:p>
        </w:tc>
        <w:tc>
          <w:tcPr>
            <w:tcW w:w="0" w:type="dxa"/>
          </w:tcPr>
          <w:p w14:paraId="0CBE3C10" w14:textId="77777777" w:rsidR="00AF17E7" w:rsidRDefault="003F4EB6">
            <w:pPr>
              <w:pStyle w:val="Tabeltekst"/>
            </w:pPr>
            <w:r>
              <w:rPr>
                <w:lang w:val="nl"/>
              </w:rPr>
              <w:t>4%</w:t>
            </w:r>
          </w:p>
        </w:tc>
        <w:tc>
          <w:tcPr>
            <w:tcW w:w="0" w:type="dxa"/>
          </w:tcPr>
          <w:p w14:paraId="0CBE3C11" w14:textId="77777777" w:rsidR="00AF17E7" w:rsidRDefault="003F4EB6">
            <w:pPr>
              <w:pStyle w:val="Tabeltekst"/>
            </w:pPr>
            <w:r>
              <w:rPr>
                <w:lang w:val="nl"/>
              </w:rPr>
              <w:t>4%</w:t>
            </w:r>
          </w:p>
        </w:tc>
      </w:tr>
      <w:tr w:rsidR="00AF17E7" w14:paraId="0CBE3C17" w14:textId="77777777">
        <w:tc>
          <w:tcPr>
            <w:tcW w:w="0" w:type="dxa"/>
          </w:tcPr>
          <w:p w14:paraId="0CBE3C13" w14:textId="77777777" w:rsidR="00AF17E7" w:rsidRDefault="003F4EB6">
            <w:pPr>
              <w:pStyle w:val="Tabeltekst"/>
            </w:pPr>
            <w:r>
              <w:rPr>
                <w:b/>
                <w:lang w:val="nl"/>
              </w:rPr>
              <w:lastRenderedPageBreak/>
              <w:t>stapeling voorziening (wmo, p-wet, jeugdwet)</w:t>
            </w:r>
          </w:p>
        </w:tc>
        <w:tc>
          <w:tcPr>
            <w:tcW w:w="0" w:type="dxa"/>
          </w:tcPr>
          <w:p w14:paraId="0CBE3C14" w14:textId="77777777" w:rsidR="00AF17E7" w:rsidRDefault="003F4EB6">
            <w:pPr>
              <w:pStyle w:val="Tabeltekst"/>
            </w:pPr>
            <w:r>
              <w:rPr>
                <w:lang w:val="nl"/>
              </w:rPr>
              <w:t>per 1000 huishoudens</w:t>
            </w:r>
          </w:p>
        </w:tc>
        <w:tc>
          <w:tcPr>
            <w:tcW w:w="0" w:type="dxa"/>
          </w:tcPr>
          <w:p w14:paraId="0CBE3C15" w14:textId="77777777" w:rsidR="00AF17E7" w:rsidRDefault="003F4EB6">
            <w:pPr>
              <w:pStyle w:val="Tabeltekst"/>
            </w:pPr>
            <w:r>
              <w:rPr>
                <w:lang w:val="nl"/>
              </w:rPr>
              <w:t>16%</w:t>
            </w:r>
          </w:p>
        </w:tc>
        <w:tc>
          <w:tcPr>
            <w:tcW w:w="0" w:type="dxa"/>
          </w:tcPr>
          <w:p w14:paraId="0CBE3C16" w14:textId="77777777" w:rsidR="00AF17E7" w:rsidRDefault="003F4EB6">
            <w:pPr>
              <w:pStyle w:val="Tabeltekst"/>
            </w:pPr>
            <w:r>
              <w:rPr>
                <w:lang w:val="nl"/>
              </w:rPr>
              <w:t>12%</w:t>
            </w:r>
          </w:p>
        </w:tc>
      </w:tr>
      <w:tr w:rsidR="00AF17E7" w14:paraId="0CBE3C1C" w14:textId="77777777">
        <w:tc>
          <w:tcPr>
            <w:tcW w:w="0" w:type="dxa"/>
          </w:tcPr>
          <w:p w14:paraId="0CBE3C18" w14:textId="77777777" w:rsidR="00AF17E7" w:rsidRDefault="003F4EB6">
            <w:pPr>
              <w:pStyle w:val="Tabeltekst"/>
            </w:pPr>
            <w:r>
              <w:rPr>
                <w:b/>
                <w:lang w:val="nl"/>
              </w:rPr>
              <w:t>opleidingsniveau</w:t>
            </w:r>
          </w:p>
        </w:tc>
        <w:tc>
          <w:tcPr>
            <w:tcW w:w="0" w:type="dxa"/>
          </w:tcPr>
          <w:p w14:paraId="0CBE3C19" w14:textId="77777777" w:rsidR="00AF17E7" w:rsidRDefault="003F4EB6">
            <w:pPr>
              <w:pStyle w:val="Tabeltekst"/>
            </w:pPr>
            <w:r>
              <w:rPr>
                <w:lang w:val="nl"/>
              </w:rPr>
              <w:t>laag</w:t>
            </w:r>
          </w:p>
        </w:tc>
        <w:tc>
          <w:tcPr>
            <w:tcW w:w="0" w:type="dxa"/>
          </w:tcPr>
          <w:p w14:paraId="0CBE3C1A" w14:textId="77777777" w:rsidR="00AF17E7" w:rsidRDefault="003F4EB6">
            <w:pPr>
              <w:pStyle w:val="Tabeltekst"/>
            </w:pPr>
            <w:r>
              <w:rPr>
                <w:lang w:val="nl"/>
              </w:rPr>
              <w:t>48%</w:t>
            </w:r>
          </w:p>
        </w:tc>
        <w:tc>
          <w:tcPr>
            <w:tcW w:w="0" w:type="dxa"/>
          </w:tcPr>
          <w:p w14:paraId="0CBE3C1B" w14:textId="77777777" w:rsidR="00AF17E7" w:rsidRDefault="003F4EB6">
            <w:pPr>
              <w:pStyle w:val="Tabeltekst"/>
            </w:pPr>
            <w:r>
              <w:rPr>
                <w:lang w:val="nl"/>
              </w:rPr>
              <w:t>28%</w:t>
            </w:r>
          </w:p>
        </w:tc>
      </w:tr>
      <w:tr w:rsidR="00AF17E7" w14:paraId="0CBE3C21" w14:textId="77777777">
        <w:tc>
          <w:tcPr>
            <w:tcW w:w="0" w:type="dxa"/>
          </w:tcPr>
          <w:p w14:paraId="0CBE3C1D" w14:textId="77777777" w:rsidR="00AF17E7" w:rsidRDefault="00AF17E7">
            <w:pPr>
              <w:pStyle w:val="Tabeltekst"/>
            </w:pPr>
          </w:p>
        </w:tc>
        <w:tc>
          <w:tcPr>
            <w:tcW w:w="0" w:type="dxa"/>
          </w:tcPr>
          <w:p w14:paraId="0CBE3C1E" w14:textId="77777777" w:rsidR="00AF17E7" w:rsidRDefault="003F4EB6">
            <w:pPr>
              <w:pStyle w:val="Tabeltekst"/>
            </w:pPr>
            <w:r>
              <w:rPr>
                <w:lang w:val="nl"/>
              </w:rPr>
              <w:t>midden</w:t>
            </w:r>
          </w:p>
        </w:tc>
        <w:tc>
          <w:tcPr>
            <w:tcW w:w="0" w:type="dxa"/>
          </w:tcPr>
          <w:p w14:paraId="0CBE3C1F" w14:textId="77777777" w:rsidR="00AF17E7" w:rsidRDefault="003F4EB6">
            <w:pPr>
              <w:pStyle w:val="Tabeltekst"/>
            </w:pPr>
            <w:r>
              <w:rPr>
                <w:lang w:val="nl"/>
              </w:rPr>
              <w:t>38%</w:t>
            </w:r>
          </w:p>
        </w:tc>
        <w:tc>
          <w:tcPr>
            <w:tcW w:w="0" w:type="dxa"/>
          </w:tcPr>
          <w:p w14:paraId="0CBE3C20" w14:textId="77777777" w:rsidR="00AF17E7" w:rsidRDefault="003F4EB6">
            <w:pPr>
              <w:pStyle w:val="Tabeltekst"/>
            </w:pPr>
            <w:r>
              <w:rPr>
                <w:lang w:val="nl"/>
              </w:rPr>
              <w:t>40%</w:t>
            </w:r>
          </w:p>
        </w:tc>
      </w:tr>
      <w:tr w:rsidR="00AF17E7" w14:paraId="0CBE3C26" w14:textId="77777777">
        <w:tc>
          <w:tcPr>
            <w:tcW w:w="0" w:type="dxa"/>
          </w:tcPr>
          <w:p w14:paraId="0CBE3C22" w14:textId="77777777" w:rsidR="00AF17E7" w:rsidRDefault="00AF17E7">
            <w:pPr>
              <w:pStyle w:val="Tabeltekst"/>
            </w:pPr>
          </w:p>
        </w:tc>
        <w:tc>
          <w:tcPr>
            <w:tcW w:w="0" w:type="dxa"/>
          </w:tcPr>
          <w:p w14:paraId="0CBE3C23" w14:textId="77777777" w:rsidR="00AF17E7" w:rsidRDefault="003F4EB6">
            <w:pPr>
              <w:pStyle w:val="Tabeltekst"/>
            </w:pPr>
            <w:r>
              <w:rPr>
                <w:lang w:val="nl"/>
              </w:rPr>
              <w:t>hoog</w:t>
            </w:r>
          </w:p>
        </w:tc>
        <w:tc>
          <w:tcPr>
            <w:tcW w:w="0" w:type="dxa"/>
          </w:tcPr>
          <w:p w14:paraId="0CBE3C24" w14:textId="77777777" w:rsidR="00AF17E7" w:rsidRDefault="003F4EB6">
            <w:pPr>
              <w:pStyle w:val="Tabeltekst"/>
            </w:pPr>
            <w:r>
              <w:rPr>
                <w:lang w:val="nl"/>
              </w:rPr>
              <w:t>14%</w:t>
            </w:r>
          </w:p>
        </w:tc>
        <w:tc>
          <w:tcPr>
            <w:tcW w:w="0" w:type="dxa"/>
          </w:tcPr>
          <w:p w14:paraId="0CBE3C25" w14:textId="77777777" w:rsidR="00AF17E7" w:rsidRDefault="003F4EB6">
            <w:pPr>
              <w:pStyle w:val="Tabeltekst"/>
            </w:pPr>
            <w:r>
              <w:rPr>
                <w:lang w:val="nl"/>
              </w:rPr>
              <w:t>32%</w:t>
            </w:r>
          </w:p>
        </w:tc>
      </w:tr>
      <w:tr w:rsidR="00AF17E7" w14:paraId="0CBE3C2B" w14:textId="77777777">
        <w:tc>
          <w:tcPr>
            <w:tcW w:w="0" w:type="dxa"/>
          </w:tcPr>
          <w:p w14:paraId="0CBE3C27" w14:textId="77777777" w:rsidR="00AF17E7" w:rsidRDefault="003F4EB6">
            <w:pPr>
              <w:pStyle w:val="Tabeltekst"/>
            </w:pPr>
            <w:r>
              <w:rPr>
                <w:b/>
                <w:lang w:val="nl"/>
              </w:rPr>
              <w:t>samenstelling huishoudens</w:t>
            </w:r>
          </w:p>
        </w:tc>
        <w:tc>
          <w:tcPr>
            <w:tcW w:w="0" w:type="dxa"/>
          </w:tcPr>
          <w:p w14:paraId="0CBE3C28" w14:textId="77777777" w:rsidR="00AF17E7" w:rsidRDefault="003F4EB6">
            <w:pPr>
              <w:pStyle w:val="Tabeltekst"/>
            </w:pPr>
            <w:r>
              <w:rPr>
                <w:lang w:val="nl"/>
              </w:rPr>
              <w:t>1 alleenstaande</w:t>
            </w:r>
          </w:p>
        </w:tc>
        <w:tc>
          <w:tcPr>
            <w:tcW w:w="0" w:type="dxa"/>
          </w:tcPr>
          <w:p w14:paraId="0CBE3C29" w14:textId="77777777" w:rsidR="00AF17E7" w:rsidRDefault="003F4EB6">
            <w:pPr>
              <w:pStyle w:val="Tabeltekst"/>
            </w:pPr>
            <w:r>
              <w:rPr>
                <w:lang w:val="nl"/>
              </w:rPr>
              <w:t>39%</w:t>
            </w:r>
          </w:p>
        </w:tc>
        <w:tc>
          <w:tcPr>
            <w:tcW w:w="0" w:type="dxa"/>
          </w:tcPr>
          <w:p w14:paraId="0CBE3C2A" w14:textId="77777777" w:rsidR="00AF17E7" w:rsidRDefault="003F4EB6">
            <w:pPr>
              <w:pStyle w:val="Tabeltekst"/>
            </w:pPr>
            <w:r>
              <w:rPr>
                <w:lang w:val="nl"/>
              </w:rPr>
              <w:t>36%</w:t>
            </w:r>
          </w:p>
        </w:tc>
      </w:tr>
      <w:tr w:rsidR="00AF17E7" w14:paraId="0CBE3C30" w14:textId="77777777">
        <w:tc>
          <w:tcPr>
            <w:tcW w:w="0" w:type="dxa"/>
          </w:tcPr>
          <w:p w14:paraId="0CBE3C2C" w14:textId="77777777" w:rsidR="00AF17E7" w:rsidRDefault="00AF17E7">
            <w:pPr>
              <w:pStyle w:val="Tabeltekst"/>
            </w:pPr>
          </w:p>
        </w:tc>
        <w:tc>
          <w:tcPr>
            <w:tcW w:w="0" w:type="dxa"/>
          </w:tcPr>
          <w:p w14:paraId="0CBE3C2D" w14:textId="77777777" w:rsidR="00AF17E7" w:rsidRDefault="003F4EB6">
            <w:pPr>
              <w:pStyle w:val="Tabeltekst"/>
            </w:pPr>
            <w:r>
              <w:rPr>
                <w:lang w:val="nl"/>
              </w:rPr>
              <w:t>1-oudergezin</w:t>
            </w:r>
          </w:p>
        </w:tc>
        <w:tc>
          <w:tcPr>
            <w:tcW w:w="0" w:type="dxa"/>
          </w:tcPr>
          <w:p w14:paraId="0CBE3C2E" w14:textId="77777777" w:rsidR="00AF17E7" w:rsidRDefault="003F4EB6">
            <w:pPr>
              <w:pStyle w:val="Tabeltekst"/>
            </w:pPr>
            <w:r>
              <w:rPr>
                <w:lang w:val="nl"/>
              </w:rPr>
              <w:t>18%</w:t>
            </w:r>
          </w:p>
        </w:tc>
        <w:tc>
          <w:tcPr>
            <w:tcW w:w="0" w:type="dxa"/>
          </w:tcPr>
          <w:p w14:paraId="0CBE3C2F" w14:textId="77777777" w:rsidR="00AF17E7" w:rsidRDefault="003F4EB6">
            <w:pPr>
              <w:pStyle w:val="Tabeltekst"/>
            </w:pPr>
            <w:r>
              <w:rPr>
                <w:lang w:val="nl"/>
              </w:rPr>
              <w:t>8%</w:t>
            </w:r>
          </w:p>
        </w:tc>
      </w:tr>
      <w:tr w:rsidR="00AF17E7" w14:paraId="0CBE3C35" w14:textId="77777777">
        <w:tc>
          <w:tcPr>
            <w:tcW w:w="0" w:type="dxa"/>
          </w:tcPr>
          <w:p w14:paraId="0CBE3C31" w14:textId="77777777" w:rsidR="00AF17E7" w:rsidRDefault="00AF17E7">
            <w:pPr>
              <w:pStyle w:val="Tabeltekst"/>
            </w:pPr>
          </w:p>
        </w:tc>
        <w:tc>
          <w:tcPr>
            <w:tcW w:w="0" w:type="dxa"/>
          </w:tcPr>
          <w:p w14:paraId="0CBE3C32" w14:textId="77777777" w:rsidR="00AF17E7" w:rsidRDefault="003F4EB6">
            <w:pPr>
              <w:pStyle w:val="Tabeltekst"/>
            </w:pPr>
            <w:r>
              <w:rPr>
                <w:lang w:val="nl"/>
              </w:rPr>
              <w:t>huishouden zonder kinderen</w:t>
            </w:r>
          </w:p>
        </w:tc>
        <w:tc>
          <w:tcPr>
            <w:tcW w:w="0" w:type="dxa"/>
          </w:tcPr>
          <w:p w14:paraId="0CBE3C33" w14:textId="77777777" w:rsidR="00AF17E7" w:rsidRDefault="003F4EB6">
            <w:pPr>
              <w:pStyle w:val="Tabeltekst"/>
            </w:pPr>
            <w:r>
              <w:rPr>
                <w:lang w:val="nl"/>
              </w:rPr>
              <w:t>18%</w:t>
            </w:r>
          </w:p>
        </w:tc>
        <w:tc>
          <w:tcPr>
            <w:tcW w:w="0" w:type="dxa"/>
          </w:tcPr>
          <w:p w14:paraId="0CBE3C34" w14:textId="77777777" w:rsidR="00AF17E7" w:rsidRDefault="003F4EB6">
            <w:pPr>
              <w:pStyle w:val="Tabeltekst"/>
            </w:pPr>
            <w:r>
              <w:rPr>
                <w:lang w:val="nl"/>
              </w:rPr>
              <w:t>28%</w:t>
            </w:r>
          </w:p>
        </w:tc>
      </w:tr>
      <w:tr w:rsidR="00AF17E7" w14:paraId="0CBE3C3A" w14:textId="77777777">
        <w:tc>
          <w:tcPr>
            <w:tcW w:w="0" w:type="dxa"/>
          </w:tcPr>
          <w:p w14:paraId="0CBE3C36" w14:textId="77777777" w:rsidR="00AF17E7" w:rsidRDefault="00AF17E7">
            <w:pPr>
              <w:pStyle w:val="Tabeltekst"/>
            </w:pPr>
          </w:p>
        </w:tc>
        <w:tc>
          <w:tcPr>
            <w:tcW w:w="0" w:type="dxa"/>
          </w:tcPr>
          <w:p w14:paraId="0CBE3C37" w14:textId="77777777" w:rsidR="00AF17E7" w:rsidRDefault="003F4EB6">
            <w:pPr>
              <w:pStyle w:val="Tabeltekst"/>
            </w:pPr>
            <w:r>
              <w:rPr>
                <w:lang w:val="nl"/>
              </w:rPr>
              <w:t>huishouden met kinderen</w:t>
            </w:r>
          </w:p>
        </w:tc>
        <w:tc>
          <w:tcPr>
            <w:tcW w:w="0" w:type="dxa"/>
          </w:tcPr>
          <w:p w14:paraId="0CBE3C38" w14:textId="77777777" w:rsidR="00AF17E7" w:rsidRDefault="003F4EB6">
            <w:pPr>
              <w:pStyle w:val="Tabeltekst"/>
            </w:pPr>
            <w:r>
              <w:rPr>
                <w:lang w:val="nl"/>
              </w:rPr>
              <w:t>22%</w:t>
            </w:r>
          </w:p>
        </w:tc>
        <w:tc>
          <w:tcPr>
            <w:tcW w:w="0" w:type="dxa"/>
          </w:tcPr>
          <w:p w14:paraId="0CBE3C39" w14:textId="77777777" w:rsidR="00AF17E7" w:rsidRDefault="003F4EB6">
            <w:pPr>
              <w:pStyle w:val="Tabeltekst"/>
            </w:pPr>
            <w:r>
              <w:rPr>
                <w:lang w:val="nl"/>
              </w:rPr>
              <w:t>22%</w:t>
            </w:r>
          </w:p>
        </w:tc>
      </w:tr>
      <w:tr w:rsidR="00AF17E7" w14:paraId="0CBE3C3F" w14:textId="77777777">
        <w:tc>
          <w:tcPr>
            <w:tcW w:w="0" w:type="dxa"/>
          </w:tcPr>
          <w:p w14:paraId="0CBE3C3B" w14:textId="77777777" w:rsidR="00AF17E7" w:rsidRDefault="00AF17E7">
            <w:pPr>
              <w:pStyle w:val="Tabeltekst"/>
            </w:pPr>
          </w:p>
        </w:tc>
        <w:tc>
          <w:tcPr>
            <w:tcW w:w="0" w:type="dxa"/>
          </w:tcPr>
          <w:p w14:paraId="0CBE3C3C" w14:textId="77777777" w:rsidR="00AF17E7" w:rsidRDefault="003F4EB6">
            <w:pPr>
              <w:pStyle w:val="Tabeltekst"/>
            </w:pPr>
            <w:r>
              <w:rPr>
                <w:lang w:val="nl"/>
              </w:rPr>
              <w:t>3 of meer alleenstaanden</w:t>
            </w:r>
          </w:p>
        </w:tc>
        <w:tc>
          <w:tcPr>
            <w:tcW w:w="0" w:type="dxa"/>
          </w:tcPr>
          <w:p w14:paraId="0CBE3C3D" w14:textId="77777777" w:rsidR="00AF17E7" w:rsidRDefault="003F4EB6">
            <w:pPr>
              <w:pStyle w:val="Tabeltekst"/>
            </w:pPr>
            <w:r>
              <w:rPr>
                <w:lang w:val="nl"/>
              </w:rPr>
              <w:t>2%</w:t>
            </w:r>
          </w:p>
        </w:tc>
        <w:tc>
          <w:tcPr>
            <w:tcW w:w="0" w:type="dxa"/>
          </w:tcPr>
          <w:p w14:paraId="0CBE3C3E" w14:textId="77777777" w:rsidR="00AF17E7" w:rsidRDefault="003F4EB6">
            <w:pPr>
              <w:pStyle w:val="Tabeltekst"/>
            </w:pPr>
            <w:r>
              <w:rPr>
                <w:lang w:val="nl"/>
              </w:rPr>
              <w:t>3%</w:t>
            </w:r>
          </w:p>
        </w:tc>
      </w:tr>
      <w:tr w:rsidR="00AF17E7" w14:paraId="0CBE3C44" w14:textId="77777777">
        <w:tc>
          <w:tcPr>
            <w:tcW w:w="0" w:type="dxa"/>
          </w:tcPr>
          <w:p w14:paraId="0CBE3C40" w14:textId="77777777" w:rsidR="00AF17E7" w:rsidRDefault="00AF17E7">
            <w:pPr>
              <w:pStyle w:val="Tabeltekst"/>
            </w:pPr>
          </w:p>
        </w:tc>
        <w:tc>
          <w:tcPr>
            <w:tcW w:w="0" w:type="dxa"/>
          </w:tcPr>
          <w:p w14:paraId="0CBE3C41" w14:textId="77777777" w:rsidR="00AF17E7" w:rsidRDefault="003F4EB6">
            <w:pPr>
              <w:pStyle w:val="Tabeltekst"/>
            </w:pPr>
            <w:r>
              <w:rPr>
                <w:lang w:val="nl"/>
              </w:rPr>
              <w:t>overig/anders</w:t>
            </w:r>
          </w:p>
        </w:tc>
        <w:tc>
          <w:tcPr>
            <w:tcW w:w="0" w:type="dxa"/>
          </w:tcPr>
          <w:p w14:paraId="0CBE3C42" w14:textId="77777777" w:rsidR="00AF17E7" w:rsidRDefault="003F4EB6">
            <w:pPr>
              <w:pStyle w:val="Tabeltekst"/>
            </w:pPr>
            <w:r>
              <w:rPr>
                <w:lang w:val="nl"/>
              </w:rPr>
              <w:t>1%</w:t>
            </w:r>
          </w:p>
        </w:tc>
        <w:tc>
          <w:tcPr>
            <w:tcW w:w="0" w:type="dxa"/>
          </w:tcPr>
          <w:p w14:paraId="0CBE3C43" w14:textId="77777777" w:rsidR="00AF17E7" w:rsidRDefault="003F4EB6">
            <w:pPr>
              <w:pStyle w:val="Tabeltekst"/>
            </w:pPr>
            <w:r>
              <w:rPr>
                <w:lang w:val="nl"/>
              </w:rPr>
              <w:t>2%</w:t>
            </w:r>
          </w:p>
        </w:tc>
      </w:tr>
      <w:tr w:rsidR="00AF17E7" w14:paraId="0CBE3C49" w14:textId="77777777">
        <w:tc>
          <w:tcPr>
            <w:tcW w:w="0" w:type="dxa"/>
          </w:tcPr>
          <w:p w14:paraId="0CBE3C45" w14:textId="77777777" w:rsidR="00AF17E7" w:rsidRDefault="003F4EB6">
            <w:pPr>
              <w:pStyle w:val="Tabeltekst"/>
            </w:pPr>
            <w:r>
              <w:rPr>
                <w:b/>
                <w:lang w:val="nl"/>
              </w:rPr>
              <w:t>woningwaarde en eigendom</w:t>
            </w:r>
          </w:p>
        </w:tc>
        <w:tc>
          <w:tcPr>
            <w:tcW w:w="0" w:type="dxa"/>
          </w:tcPr>
          <w:p w14:paraId="0CBE3C46" w14:textId="77777777" w:rsidR="00AF17E7" w:rsidRDefault="003F4EB6">
            <w:pPr>
              <w:pStyle w:val="Tabeltekst"/>
            </w:pPr>
            <w:r>
              <w:rPr>
                <w:lang w:val="nl"/>
              </w:rPr>
              <w:t>koop goedkoop &lt; €200.000</w:t>
            </w:r>
          </w:p>
        </w:tc>
        <w:tc>
          <w:tcPr>
            <w:tcW w:w="0" w:type="dxa"/>
          </w:tcPr>
          <w:p w14:paraId="0CBE3C47" w14:textId="77777777" w:rsidR="00AF17E7" w:rsidRDefault="003F4EB6">
            <w:pPr>
              <w:pStyle w:val="Tabeltekst"/>
            </w:pPr>
            <w:r>
              <w:rPr>
                <w:lang w:val="nl"/>
              </w:rPr>
              <w:t>12%</w:t>
            </w:r>
          </w:p>
        </w:tc>
        <w:tc>
          <w:tcPr>
            <w:tcW w:w="0" w:type="dxa"/>
          </w:tcPr>
          <w:p w14:paraId="0CBE3C48" w14:textId="77777777" w:rsidR="00AF17E7" w:rsidRDefault="003F4EB6">
            <w:pPr>
              <w:pStyle w:val="Tabeltekst"/>
            </w:pPr>
            <w:r>
              <w:rPr>
                <w:lang w:val="nl"/>
              </w:rPr>
              <w:t>7%</w:t>
            </w:r>
          </w:p>
        </w:tc>
      </w:tr>
      <w:tr w:rsidR="00AF17E7" w14:paraId="0CBE3C4E" w14:textId="77777777">
        <w:tc>
          <w:tcPr>
            <w:tcW w:w="0" w:type="dxa"/>
          </w:tcPr>
          <w:p w14:paraId="0CBE3C4A" w14:textId="77777777" w:rsidR="00AF17E7" w:rsidRDefault="00AF17E7">
            <w:pPr>
              <w:pStyle w:val="Tabeltekst"/>
            </w:pPr>
          </w:p>
        </w:tc>
        <w:tc>
          <w:tcPr>
            <w:tcW w:w="0" w:type="dxa"/>
          </w:tcPr>
          <w:p w14:paraId="0CBE3C4B" w14:textId="77777777" w:rsidR="00AF17E7" w:rsidRDefault="003F4EB6">
            <w:pPr>
              <w:pStyle w:val="Tabeltekst"/>
            </w:pPr>
            <w:r>
              <w:rPr>
                <w:lang w:val="nl"/>
              </w:rPr>
              <w:t>koop midden €200.000-€350.000</w:t>
            </w:r>
          </w:p>
        </w:tc>
        <w:tc>
          <w:tcPr>
            <w:tcW w:w="0" w:type="dxa"/>
          </w:tcPr>
          <w:p w14:paraId="0CBE3C4C" w14:textId="77777777" w:rsidR="00AF17E7" w:rsidRDefault="003F4EB6">
            <w:pPr>
              <w:pStyle w:val="Tabeltekst"/>
            </w:pPr>
            <w:r>
              <w:rPr>
                <w:lang w:val="nl"/>
              </w:rPr>
              <w:t>4%</w:t>
            </w:r>
          </w:p>
        </w:tc>
        <w:tc>
          <w:tcPr>
            <w:tcW w:w="0" w:type="dxa"/>
          </w:tcPr>
          <w:p w14:paraId="0CBE3C4D" w14:textId="77777777" w:rsidR="00AF17E7" w:rsidRDefault="003F4EB6">
            <w:pPr>
              <w:pStyle w:val="Tabeltekst"/>
            </w:pPr>
            <w:r>
              <w:rPr>
                <w:lang w:val="nl"/>
              </w:rPr>
              <w:t>30%</w:t>
            </w:r>
          </w:p>
        </w:tc>
      </w:tr>
      <w:tr w:rsidR="00AF17E7" w14:paraId="0CBE3C53" w14:textId="77777777">
        <w:tc>
          <w:tcPr>
            <w:tcW w:w="0" w:type="dxa"/>
          </w:tcPr>
          <w:p w14:paraId="0CBE3C4F" w14:textId="77777777" w:rsidR="00AF17E7" w:rsidRDefault="00AF17E7">
            <w:pPr>
              <w:pStyle w:val="Tabeltekst"/>
            </w:pPr>
          </w:p>
        </w:tc>
        <w:tc>
          <w:tcPr>
            <w:tcW w:w="0" w:type="dxa"/>
          </w:tcPr>
          <w:p w14:paraId="0CBE3C50" w14:textId="77777777" w:rsidR="00AF17E7" w:rsidRDefault="003F4EB6">
            <w:pPr>
              <w:pStyle w:val="Tabeltekst"/>
            </w:pPr>
            <w:r>
              <w:rPr>
                <w:lang w:val="nl"/>
              </w:rPr>
              <w:t>koop duur &gt; €350.000</w:t>
            </w:r>
          </w:p>
        </w:tc>
        <w:tc>
          <w:tcPr>
            <w:tcW w:w="0" w:type="dxa"/>
          </w:tcPr>
          <w:p w14:paraId="0CBE3C51" w14:textId="77777777" w:rsidR="00AF17E7" w:rsidRDefault="003F4EB6">
            <w:pPr>
              <w:pStyle w:val="Tabeltekst"/>
            </w:pPr>
            <w:r>
              <w:rPr>
                <w:lang w:val="nl"/>
              </w:rPr>
              <w:t>0%</w:t>
            </w:r>
          </w:p>
        </w:tc>
        <w:tc>
          <w:tcPr>
            <w:tcW w:w="0" w:type="dxa"/>
          </w:tcPr>
          <w:p w14:paraId="0CBE3C52" w14:textId="77777777" w:rsidR="00AF17E7" w:rsidRDefault="003F4EB6">
            <w:pPr>
              <w:pStyle w:val="Tabeltekst"/>
            </w:pPr>
            <w:r>
              <w:rPr>
                <w:lang w:val="nl"/>
              </w:rPr>
              <w:t>13%</w:t>
            </w:r>
          </w:p>
        </w:tc>
      </w:tr>
      <w:tr w:rsidR="00AF17E7" w14:paraId="0CBE3C58" w14:textId="77777777">
        <w:tc>
          <w:tcPr>
            <w:tcW w:w="0" w:type="dxa"/>
          </w:tcPr>
          <w:p w14:paraId="0CBE3C54" w14:textId="77777777" w:rsidR="00AF17E7" w:rsidRDefault="00AF17E7">
            <w:pPr>
              <w:pStyle w:val="Tabeltekst"/>
            </w:pPr>
          </w:p>
        </w:tc>
        <w:tc>
          <w:tcPr>
            <w:tcW w:w="0" w:type="dxa"/>
          </w:tcPr>
          <w:p w14:paraId="0CBE3C55" w14:textId="77777777" w:rsidR="00AF17E7" w:rsidRDefault="003F4EB6">
            <w:pPr>
              <w:pStyle w:val="Tabeltekst"/>
            </w:pPr>
            <w:r>
              <w:rPr>
                <w:lang w:val="nl"/>
              </w:rPr>
              <w:t>sociale huur</w:t>
            </w:r>
          </w:p>
        </w:tc>
        <w:tc>
          <w:tcPr>
            <w:tcW w:w="0" w:type="dxa"/>
          </w:tcPr>
          <w:p w14:paraId="0CBE3C56" w14:textId="77777777" w:rsidR="00AF17E7" w:rsidRDefault="003F4EB6">
            <w:pPr>
              <w:pStyle w:val="Tabeltekst"/>
            </w:pPr>
            <w:r>
              <w:rPr>
                <w:lang w:val="nl"/>
              </w:rPr>
              <w:t>80%</w:t>
            </w:r>
          </w:p>
        </w:tc>
        <w:tc>
          <w:tcPr>
            <w:tcW w:w="0" w:type="dxa"/>
          </w:tcPr>
          <w:p w14:paraId="0CBE3C57" w14:textId="77777777" w:rsidR="00AF17E7" w:rsidRDefault="003F4EB6">
            <w:pPr>
              <w:pStyle w:val="Tabeltekst"/>
            </w:pPr>
            <w:r>
              <w:rPr>
                <w:lang w:val="nl"/>
              </w:rPr>
              <w:t>32%</w:t>
            </w:r>
          </w:p>
        </w:tc>
      </w:tr>
      <w:tr w:rsidR="00AF17E7" w14:paraId="0CBE3C5D" w14:textId="77777777">
        <w:tc>
          <w:tcPr>
            <w:tcW w:w="0" w:type="dxa"/>
          </w:tcPr>
          <w:p w14:paraId="0CBE3C59" w14:textId="77777777" w:rsidR="00AF17E7" w:rsidRDefault="00AF17E7">
            <w:pPr>
              <w:pStyle w:val="Tabeltekst"/>
            </w:pPr>
          </w:p>
        </w:tc>
        <w:tc>
          <w:tcPr>
            <w:tcW w:w="0" w:type="dxa"/>
          </w:tcPr>
          <w:p w14:paraId="0CBE3C5A" w14:textId="77777777" w:rsidR="00AF17E7" w:rsidRDefault="003F4EB6">
            <w:pPr>
              <w:pStyle w:val="Tabeltekst"/>
            </w:pPr>
            <w:r>
              <w:rPr>
                <w:lang w:val="nl"/>
              </w:rPr>
              <w:t>particuliere huur</w:t>
            </w:r>
          </w:p>
        </w:tc>
        <w:tc>
          <w:tcPr>
            <w:tcW w:w="0" w:type="dxa"/>
          </w:tcPr>
          <w:p w14:paraId="0CBE3C5B" w14:textId="77777777" w:rsidR="00AF17E7" w:rsidRDefault="003F4EB6">
            <w:pPr>
              <w:pStyle w:val="Tabeltekst"/>
            </w:pPr>
            <w:r>
              <w:rPr>
                <w:lang w:val="nl"/>
              </w:rPr>
              <w:t>4%</w:t>
            </w:r>
          </w:p>
        </w:tc>
        <w:tc>
          <w:tcPr>
            <w:tcW w:w="0" w:type="dxa"/>
          </w:tcPr>
          <w:p w14:paraId="0CBE3C5C" w14:textId="77777777" w:rsidR="00AF17E7" w:rsidRDefault="003F4EB6">
            <w:pPr>
              <w:pStyle w:val="Tabeltekst"/>
            </w:pPr>
            <w:r>
              <w:rPr>
                <w:lang w:val="nl"/>
              </w:rPr>
              <w:t>18%</w:t>
            </w:r>
          </w:p>
        </w:tc>
      </w:tr>
    </w:tbl>
    <w:p w14:paraId="0CBE3C5E" w14:textId="77777777" w:rsidR="00AF17E7" w:rsidRDefault="003F4EB6">
      <w:pPr>
        <w:pStyle w:val="et"/>
      </w:pPr>
      <w:r>
        <w:t>et</w:t>
      </w:r>
    </w:p>
    <w:p w14:paraId="0CBE3C5F" w14:textId="77777777" w:rsidR="00AF17E7" w:rsidRDefault="00AF17E7">
      <w:pPr>
        <w:keepNext/>
      </w:pPr>
    </w:p>
    <w:p w14:paraId="0CBE3C60" w14:textId="77777777" w:rsidR="00AF17E7" w:rsidRDefault="003F4EB6">
      <w:pPr>
        <w:pStyle w:val="ek"/>
      </w:pPr>
      <w:proofErr w:type="spellStart"/>
      <w:r>
        <w:t>eND</w:t>
      </w:r>
      <w:proofErr w:type="spellEnd"/>
    </w:p>
    <w:p w14:paraId="0CBE3C61" w14:textId="77777777" w:rsidR="00AF17E7" w:rsidRDefault="003F4EB6">
      <w:pPr>
        <w:pStyle w:val="ea"/>
      </w:pPr>
      <w:proofErr w:type="spellStart"/>
      <w:r>
        <w:t>ea</w:t>
      </w:r>
      <w:proofErr w:type="spellEnd"/>
    </w:p>
    <w:p w14:paraId="0CBE3C62" w14:textId="77777777" w:rsidR="00AF17E7" w:rsidRDefault="00AF17E7">
      <w:pPr>
        <w:keepNext/>
      </w:pPr>
    </w:p>
    <w:p w14:paraId="0CBE3C63" w14:textId="77777777" w:rsidR="00AF17E7" w:rsidRDefault="00AF17E7">
      <w:pPr>
        <w:sectPr w:rsidR="00AF17E7">
          <w:pgSz w:w="12240" w:h="15840"/>
          <w:pgMar w:top="1417" w:right="1417" w:bottom="1417" w:left="1417" w:header="708" w:footer="708" w:gutter="0"/>
          <w:pgNumType w:start="15"/>
          <w:cols w:space="708"/>
        </w:sectPr>
      </w:pPr>
    </w:p>
    <w:p w14:paraId="0CBE3C64" w14:textId="77777777" w:rsidR="00AF17E7" w:rsidRDefault="003F4EB6">
      <w:pPr>
        <w:pStyle w:val="paginanummer"/>
      </w:pPr>
      <w:proofErr w:type="spellStart"/>
      <w:r>
        <w:lastRenderedPageBreak/>
        <w:t>pp16</w:t>
      </w:r>
      <w:proofErr w:type="spellEnd"/>
    </w:p>
    <w:p w14:paraId="0CBE3C65" w14:textId="77777777" w:rsidR="00AF17E7" w:rsidRDefault="00AF17E7">
      <w:pPr>
        <w:keepNext/>
      </w:pPr>
    </w:p>
    <w:p w14:paraId="0CBE3C66" w14:textId="77777777" w:rsidR="00AF17E7" w:rsidRDefault="003F4EB6">
      <w:pPr>
        <w:pStyle w:val="Kop2"/>
      </w:pPr>
      <w:bookmarkStart w:id="8" w:name="d1e1423"/>
      <w:r>
        <w:rPr>
          <w:lang w:val="nl"/>
        </w:rPr>
        <w:t>De Brug - quiz</w:t>
      </w:r>
      <w:bookmarkEnd w:id="8"/>
    </w:p>
    <w:p w14:paraId="0CBE3C67" w14:textId="77777777" w:rsidR="00AF17E7" w:rsidRDefault="00AF17E7">
      <w:pPr>
        <w:keepNext/>
      </w:pPr>
    </w:p>
    <w:p w14:paraId="0CBE3C68" w14:textId="77777777" w:rsidR="00AF17E7" w:rsidRDefault="003F4EB6">
      <w:pPr>
        <w:pStyle w:val="Kop3"/>
      </w:pPr>
      <w:bookmarkStart w:id="9" w:name="d1e1426"/>
      <w:r>
        <w:rPr>
          <w:lang w:val="nl"/>
        </w:rPr>
        <w:t>Wat zie je?</w:t>
      </w:r>
      <w:bookmarkEnd w:id="9"/>
    </w:p>
    <w:p w14:paraId="0CBE3C69" w14:textId="77777777" w:rsidR="00AF17E7" w:rsidRDefault="00AF17E7">
      <w:pPr>
        <w:keepNext/>
      </w:pPr>
    </w:p>
    <w:p w14:paraId="0CBE3C6A" w14:textId="77777777" w:rsidR="00AF17E7" w:rsidRDefault="003F4EB6">
      <w:pPr>
        <w:pStyle w:val="ba"/>
      </w:pPr>
      <w:proofErr w:type="spellStart"/>
      <w:r>
        <w:t>ba</w:t>
      </w:r>
      <w:proofErr w:type="spellEnd"/>
    </w:p>
    <w:p w14:paraId="0CBE3C6B" w14:textId="77777777" w:rsidR="00AF17E7" w:rsidRDefault="003F4EB6">
      <w:pPr>
        <w:pStyle w:val="bk"/>
      </w:pPr>
      <w:proofErr w:type="spellStart"/>
      <w:r>
        <w:t>bND</w:t>
      </w:r>
      <w:proofErr w:type="spellEnd"/>
    </w:p>
    <w:p w14:paraId="0CBE3C6C" w14:textId="77777777" w:rsidR="00AF17E7" w:rsidRDefault="003F4EB6">
      <w:pPr>
        <w:rPr>
          <w:lang w:val="nl"/>
        </w:rPr>
      </w:pPr>
      <w:r>
        <w:rPr>
          <w:lang w:val="nl"/>
        </w:rPr>
        <w:t>Foto van een wijk met bij de letter A een heleboel kleine, vervallen huizen dicht op elkaar en bij de letter B grote huizen met meer ruimte en natuur ertussen. Tussen de twee gebieden ligt een strook met gras en bomen.</w:t>
      </w:r>
    </w:p>
    <w:p w14:paraId="0CBE3C6D" w14:textId="77777777" w:rsidR="00AF17E7" w:rsidRDefault="003F4EB6">
      <w:pPr>
        <w:pStyle w:val="ek"/>
      </w:pPr>
      <w:proofErr w:type="spellStart"/>
      <w:r>
        <w:t>eND</w:t>
      </w:r>
      <w:proofErr w:type="spellEnd"/>
    </w:p>
    <w:p w14:paraId="0CBE3C6E" w14:textId="77777777" w:rsidR="00AF17E7" w:rsidRDefault="00AF17E7">
      <w:pPr>
        <w:keepNext/>
      </w:pPr>
    </w:p>
    <w:p w14:paraId="0CBE3C6F" w14:textId="77777777" w:rsidR="00AF17E7" w:rsidRDefault="003F4EB6">
      <w:pPr>
        <w:pStyle w:val="Bijschrift"/>
      </w:pPr>
      <w:r>
        <w:rPr>
          <w:lang w:val="nl"/>
        </w:rPr>
        <w:t>Bijschrift: BRON 11.</w:t>
      </w:r>
    </w:p>
    <w:p w14:paraId="0CBE3C70" w14:textId="77777777" w:rsidR="00AF17E7" w:rsidRDefault="003F4EB6">
      <w:pPr>
        <w:pStyle w:val="ea"/>
      </w:pPr>
      <w:proofErr w:type="spellStart"/>
      <w:r>
        <w:t>ea</w:t>
      </w:r>
      <w:proofErr w:type="spellEnd"/>
    </w:p>
    <w:p w14:paraId="0CBE3C71" w14:textId="77777777" w:rsidR="00AF17E7" w:rsidRDefault="00AF17E7">
      <w:pPr>
        <w:keepNext/>
      </w:pPr>
    </w:p>
    <w:p w14:paraId="0CBE3C72" w14:textId="77777777" w:rsidR="00AF17E7" w:rsidRDefault="003F4EB6">
      <w:pPr>
        <w:rPr>
          <w:lang w:val="nl"/>
        </w:rPr>
      </w:pPr>
      <w:r>
        <w:rPr>
          <w:lang w:val="nl"/>
        </w:rPr>
        <w:t>Bekijk de openingsfoto van dit hoofdstuk en bron 11.</w:t>
      </w:r>
    </w:p>
    <w:p w14:paraId="0CBE3C73" w14:textId="77777777" w:rsidR="00AF17E7" w:rsidRDefault="003F4EB6">
      <w:pPr>
        <w:rPr>
          <w:lang w:val="nl"/>
        </w:rPr>
      </w:pPr>
      <w:r>
        <w:rPr>
          <w:lang w:val="nl"/>
        </w:rPr>
        <w:t>Je ziet een deel van een stad in Zuid-Afrika met de letters A en B. Noteer de volgende woorden achter de juiste letters:</w:t>
      </w:r>
    </w:p>
    <w:p w14:paraId="0CBE3C74" w14:textId="77777777" w:rsidR="00AF17E7" w:rsidRDefault="003F4EB6">
      <w:pPr>
        <w:pStyle w:val="Lijst1"/>
      </w:pPr>
      <w:r>
        <w:rPr>
          <w:lang w:val="nl"/>
        </w:rPr>
        <w:t>dichtbevolkt</w:t>
      </w:r>
    </w:p>
    <w:p w14:paraId="0CBE3C75" w14:textId="77777777" w:rsidR="00AF17E7" w:rsidRDefault="003F4EB6">
      <w:pPr>
        <w:pStyle w:val="Lijst1"/>
      </w:pPr>
      <w:r>
        <w:rPr>
          <w:lang w:val="nl"/>
        </w:rPr>
        <w:t>geen tuinen</w:t>
      </w:r>
    </w:p>
    <w:p w14:paraId="0CBE3C76" w14:textId="77777777" w:rsidR="00AF17E7" w:rsidRDefault="003F4EB6">
      <w:pPr>
        <w:pStyle w:val="Lijst1"/>
      </w:pPr>
      <w:r>
        <w:rPr>
          <w:lang w:val="nl"/>
        </w:rPr>
        <w:t>groene strook</w:t>
      </w:r>
    </w:p>
    <w:p w14:paraId="0CBE3C77" w14:textId="77777777" w:rsidR="00AF17E7" w:rsidRDefault="003F4EB6">
      <w:pPr>
        <w:pStyle w:val="Lijst1"/>
      </w:pPr>
      <w:r>
        <w:rPr>
          <w:lang w:val="nl"/>
        </w:rPr>
        <w:t>groot woonoppervlak</w:t>
      </w:r>
    </w:p>
    <w:p w14:paraId="0CBE3C78" w14:textId="77777777" w:rsidR="00AF17E7" w:rsidRDefault="003F4EB6">
      <w:pPr>
        <w:pStyle w:val="Lijst1"/>
      </w:pPr>
      <w:r>
        <w:rPr>
          <w:lang w:val="nl"/>
        </w:rPr>
        <w:t>hogere inkomens</w:t>
      </w:r>
    </w:p>
    <w:p w14:paraId="0CBE3C79" w14:textId="77777777" w:rsidR="00AF17E7" w:rsidRDefault="003F4EB6">
      <w:pPr>
        <w:pStyle w:val="Lijst1"/>
      </w:pPr>
      <w:r>
        <w:rPr>
          <w:lang w:val="nl"/>
        </w:rPr>
        <w:t>huizen dicht op elkaar</w:t>
      </w:r>
    </w:p>
    <w:p w14:paraId="0CBE3C7A" w14:textId="77777777" w:rsidR="00AF17E7" w:rsidRDefault="003F4EB6">
      <w:pPr>
        <w:pStyle w:val="Lijst1"/>
      </w:pPr>
      <w:r>
        <w:rPr>
          <w:lang w:val="nl"/>
        </w:rPr>
        <w:t>lage bebouwingsdichtheid</w:t>
      </w:r>
    </w:p>
    <w:p w14:paraId="0CBE3C7B" w14:textId="77777777" w:rsidR="00AF17E7" w:rsidRDefault="003F4EB6">
      <w:pPr>
        <w:pStyle w:val="Lijst1"/>
      </w:pPr>
      <w:r>
        <w:rPr>
          <w:lang w:val="nl"/>
        </w:rPr>
        <w:t>lagere inkomens</w:t>
      </w:r>
    </w:p>
    <w:p w14:paraId="0CBE3C7C" w14:textId="77777777" w:rsidR="00AF17E7" w:rsidRDefault="003F4EB6">
      <w:pPr>
        <w:pStyle w:val="Lijst1"/>
      </w:pPr>
      <w:r>
        <w:rPr>
          <w:lang w:val="nl"/>
        </w:rPr>
        <w:t>minder welvarend</w:t>
      </w:r>
    </w:p>
    <w:p w14:paraId="0CBE3C7D" w14:textId="77777777" w:rsidR="00AF17E7" w:rsidRDefault="003F4EB6">
      <w:pPr>
        <w:pStyle w:val="Lijst1"/>
      </w:pPr>
      <w:r>
        <w:rPr>
          <w:lang w:val="nl"/>
        </w:rPr>
        <w:t>smalle straten</w:t>
      </w:r>
    </w:p>
    <w:p w14:paraId="0CBE3C7E" w14:textId="77777777" w:rsidR="00AF17E7" w:rsidRDefault="003F4EB6">
      <w:pPr>
        <w:pStyle w:val="Lijst1"/>
      </w:pPr>
      <w:r>
        <w:rPr>
          <w:lang w:val="nl"/>
        </w:rPr>
        <w:t>tuinen</w:t>
      </w:r>
    </w:p>
    <w:p w14:paraId="0CBE3C7F" w14:textId="77777777" w:rsidR="00AF17E7" w:rsidRDefault="003F4EB6">
      <w:pPr>
        <w:pStyle w:val="Lijst1"/>
      </w:pPr>
      <w:r>
        <w:rPr>
          <w:lang w:val="nl"/>
        </w:rPr>
        <w:t>schaduw</w:t>
      </w:r>
    </w:p>
    <w:p w14:paraId="0CBE3C80" w14:textId="77777777" w:rsidR="00AF17E7" w:rsidRDefault="003F4EB6">
      <w:pPr>
        <w:pStyle w:val="Lijst1"/>
      </w:pPr>
      <w:r>
        <w:rPr>
          <w:lang w:val="nl"/>
        </w:rPr>
        <w:t>welvarend</w:t>
      </w:r>
    </w:p>
    <w:p w14:paraId="0CBE3C81" w14:textId="77777777" w:rsidR="00AF17E7" w:rsidRDefault="003F4EB6">
      <w:pPr>
        <w:pStyle w:val="Lijst1"/>
      </w:pPr>
      <w:r>
        <w:rPr>
          <w:lang w:val="nl"/>
        </w:rPr>
        <w:t>zwembad</w:t>
      </w:r>
    </w:p>
    <w:p w14:paraId="0CBE3C82" w14:textId="77777777" w:rsidR="00AF17E7" w:rsidRDefault="00AF17E7">
      <w:pPr>
        <w:keepNext/>
      </w:pPr>
    </w:p>
    <w:p w14:paraId="0CBE3C83" w14:textId="77777777" w:rsidR="00AF17E7" w:rsidRDefault="003F4EB6">
      <w:pPr>
        <w:rPr>
          <w:lang w:val="nl"/>
        </w:rPr>
      </w:pPr>
      <w:r>
        <w:rPr>
          <w:lang w:val="nl"/>
        </w:rPr>
        <w:t>A. [ ]</w:t>
      </w:r>
    </w:p>
    <w:p w14:paraId="0CBE3C84" w14:textId="77777777" w:rsidR="00AF17E7" w:rsidRDefault="003F4EB6">
      <w:pPr>
        <w:rPr>
          <w:lang w:val="nl"/>
        </w:rPr>
      </w:pPr>
      <w:r>
        <w:rPr>
          <w:lang w:val="nl"/>
        </w:rPr>
        <w:t>B. [ ]</w:t>
      </w:r>
    </w:p>
    <w:p w14:paraId="0CBE3C85" w14:textId="77777777" w:rsidR="00AF17E7" w:rsidRDefault="00AF17E7">
      <w:pPr>
        <w:keepNext/>
      </w:pPr>
    </w:p>
    <w:p w14:paraId="0CBE3C86" w14:textId="77777777" w:rsidR="00AF17E7" w:rsidRDefault="003F4EB6">
      <w:pPr>
        <w:pStyle w:val="Kop3"/>
      </w:pPr>
      <w:bookmarkStart w:id="10" w:name="d1e1474"/>
      <w:r>
        <w:rPr>
          <w:lang w:val="nl"/>
        </w:rPr>
        <w:t>Wist je dat?</w:t>
      </w:r>
      <w:bookmarkEnd w:id="10"/>
    </w:p>
    <w:p w14:paraId="0CBE3C87" w14:textId="77777777" w:rsidR="00AF17E7" w:rsidRDefault="00AF17E7">
      <w:pPr>
        <w:keepNext/>
      </w:pPr>
    </w:p>
    <w:p w14:paraId="0CBE3C88" w14:textId="77777777" w:rsidR="00AF17E7" w:rsidRDefault="003F4EB6">
      <w:pPr>
        <w:pStyle w:val="ba"/>
      </w:pPr>
      <w:proofErr w:type="spellStart"/>
      <w:r>
        <w:t>ba</w:t>
      </w:r>
      <w:proofErr w:type="spellEnd"/>
    </w:p>
    <w:p w14:paraId="0CBE3C89" w14:textId="77777777" w:rsidR="00AF17E7" w:rsidRDefault="003F4EB6">
      <w:pPr>
        <w:pStyle w:val="Bijschrift"/>
      </w:pPr>
      <w:r>
        <w:rPr>
          <w:lang w:val="nl"/>
        </w:rPr>
        <w:t>Bijschrift: BRON 12. Gemiddeld inkomen per inwoner per wijk</w:t>
      </w:r>
    </w:p>
    <w:p w14:paraId="0CBE3C8A" w14:textId="77777777" w:rsidR="00AF17E7" w:rsidRDefault="00AF17E7">
      <w:pPr>
        <w:keepNext/>
      </w:pPr>
    </w:p>
    <w:p w14:paraId="0CBE3C8B" w14:textId="77777777" w:rsidR="00AF17E7" w:rsidRDefault="003F4EB6">
      <w:pPr>
        <w:pStyle w:val="bk"/>
      </w:pPr>
      <w:proofErr w:type="spellStart"/>
      <w:r>
        <w:t>bND</w:t>
      </w:r>
      <w:proofErr w:type="spellEnd"/>
    </w:p>
    <w:p w14:paraId="0CBE3C8C" w14:textId="77777777" w:rsidR="00AF17E7" w:rsidRDefault="003F4EB6">
      <w:pPr>
        <w:rPr>
          <w:lang w:val="nl"/>
        </w:rPr>
      </w:pPr>
      <w:r>
        <w:rPr>
          <w:lang w:val="nl"/>
        </w:rPr>
        <w:t>Landkaart van Almelo, waarop het gemiddeld jaarinkomen per inwoner in Almelo in 2019 is aangegeven:</w:t>
      </w:r>
    </w:p>
    <w:p w14:paraId="0CBE3C8D" w14:textId="77777777" w:rsidR="00AF17E7" w:rsidRDefault="003F4EB6">
      <w:pPr>
        <w:pStyle w:val="Lijst1"/>
      </w:pPr>
      <w:r>
        <w:rPr>
          <w:lang w:val="nl"/>
        </w:rPr>
        <w:t>- 15.000-17.000 euro: de stadskern.</w:t>
      </w:r>
    </w:p>
    <w:p w14:paraId="0CBE3C8E" w14:textId="77777777" w:rsidR="00AF17E7" w:rsidRDefault="003F4EB6">
      <w:pPr>
        <w:pStyle w:val="Lijst1"/>
      </w:pPr>
      <w:r>
        <w:rPr>
          <w:lang w:val="nl"/>
        </w:rPr>
        <w:t>- 17.000-19.000 euro: een gebied dat tegen de stadskern aan ligt.</w:t>
      </w:r>
    </w:p>
    <w:p w14:paraId="0CBE3C8F" w14:textId="77777777" w:rsidR="00AF17E7" w:rsidRDefault="003F4EB6">
      <w:pPr>
        <w:pStyle w:val="Lijst1"/>
      </w:pPr>
      <w:r>
        <w:rPr>
          <w:lang w:val="nl"/>
        </w:rPr>
        <w:t>- 19.000-21.000 euro: twee grote gebieden rondom de stadskern.</w:t>
      </w:r>
    </w:p>
    <w:p w14:paraId="0CBE3C90" w14:textId="77777777" w:rsidR="00AF17E7" w:rsidRDefault="003F4EB6">
      <w:pPr>
        <w:pStyle w:val="Lijst1"/>
      </w:pPr>
      <w:r>
        <w:rPr>
          <w:lang w:val="nl"/>
        </w:rPr>
        <w:t>- 21.000-25.000 euro: een paar gebieden die wat verder van de stadskern af liggen.</w:t>
      </w:r>
    </w:p>
    <w:p w14:paraId="0CBE3C91" w14:textId="77777777" w:rsidR="00AF17E7" w:rsidRDefault="003F4EB6">
      <w:pPr>
        <w:pStyle w:val="Lijst1"/>
      </w:pPr>
      <w:r>
        <w:rPr>
          <w:lang w:val="nl"/>
        </w:rPr>
        <w:t>- 25.000-30.000 euro: gebieden aan de rand van de stad.</w:t>
      </w:r>
    </w:p>
    <w:p w14:paraId="0CBE3C92" w14:textId="77777777" w:rsidR="00AF17E7" w:rsidRDefault="00AF17E7">
      <w:pPr>
        <w:keepNext/>
      </w:pPr>
    </w:p>
    <w:p w14:paraId="0CBE3C93" w14:textId="77777777" w:rsidR="00AF17E7" w:rsidRPr="00FB1512" w:rsidRDefault="003F4EB6">
      <w:pPr>
        <w:rPr>
          <w:lang w:val="en-US"/>
        </w:rPr>
      </w:pPr>
      <w:proofErr w:type="spellStart"/>
      <w:r w:rsidRPr="00FB1512">
        <w:rPr>
          <w:i/>
          <w:lang w:val="en-US"/>
        </w:rPr>
        <w:t>Bron</w:t>
      </w:r>
      <w:proofErr w:type="spellEnd"/>
      <w:r w:rsidRPr="00FB1512">
        <w:rPr>
          <w:i/>
          <w:lang w:val="en-US"/>
        </w:rPr>
        <w:t>: CBS</w:t>
      </w:r>
    </w:p>
    <w:p w14:paraId="0CBE3C94" w14:textId="77777777" w:rsidR="00AF17E7" w:rsidRPr="00FB1512" w:rsidRDefault="003F4EB6">
      <w:pPr>
        <w:pStyle w:val="ek"/>
        <w:rPr>
          <w:lang w:val="en-US"/>
        </w:rPr>
      </w:pPr>
      <w:proofErr w:type="spellStart"/>
      <w:r w:rsidRPr="00FB1512">
        <w:rPr>
          <w:lang w:val="en-US"/>
        </w:rPr>
        <w:t>eND</w:t>
      </w:r>
      <w:proofErr w:type="spellEnd"/>
    </w:p>
    <w:p w14:paraId="0CBE3C95" w14:textId="77777777" w:rsidR="00AF17E7" w:rsidRPr="00FB1512" w:rsidRDefault="003F4EB6">
      <w:pPr>
        <w:pStyle w:val="ea"/>
        <w:rPr>
          <w:lang w:val="en-US"/>
        </w:rPr>
      </w:pPr>
      <w:proofErr w:type="spellStart"/>
      <w:r w:rsidRPr="00FB1512">
        <w:rPr>
          <w:lang w:val="en-US"/>
        </w:rPr>
        <w:t>ea</w:t>
      </w:r>
      <w:proofErr w:type="spellEnd"/>
    </w:p>
    <w:p w14:paraId="0CBE3C96" w14:textId="77777777" w:rsidR="00AF17E7" w:rsidRPr="00FB1512" w:rsidRDefault="00AF17E7">
      <w:pPr>
        <w:keepNext/>
        <w:rPr>
          <w:lang w:val="en-US"/>
        </w:rPr>
      </w:pPr>
    </w:p>
    <w:p w14:paraId="0CBE3C97" w14:textId="77777777" w:rsidR="00AF17E7" w:rsidRPr="00FB1512" w:rsidRDefault="003F4EB6">
      <w:pPr>
        <w:rPr>
          <w:lang w:val="en-US"/>
        </w:rPr>
      </w:pPr>
      <w:proofErr w:type="spellStart"/>
      <w:r w:rsidRPr="00FB1512">
        <w:rPr>
          <w:lang w:val="en-US"/>
        </w:rPr>
        <w:t>Bekijk</w:t>
      </w:r>
      <w:proofErr w:type="spellEnd"/>
      <w:r w:rsidRPr="00FB1512">
        <w:rPr>
          <w:lang w:val="en-US"/>
        </w:rPr>
        <w:t xml:space="preserve"> </w:t>
      </w:r>
      <w:proofErr w:type="spellStart"/>
      <w:r w:rsidRPr="00FB1512">
        <w:rPr>
          <w:lang w:val="en-US"/>
        </w:rPr>
        <w:t>bron</w:t>
      </w:r>
      <w:proofErr w:type="spellEnd"/>
      <w:r w:rsidRPr="00FB1512">
        <w:rPr>
          <w:lang w:val="en-US"/>
        </w:rPr>
        <w:t xml:space="preserve"> 12.</w:t>
      </w:r>
    </w:p>
    <w:p w14:paraId="0CBE3C98" w14:textId="77777777" w:rsidR="00AF17E7" w:rsidRDefault="003F4EB6">
      <w:pPr>
        <w:rPr>
          <w:lang w:val="nl"/>
        </w:rPr>
      </w:pPr>
      <w:r>
        <w:rPr>
          <w:lang w:val="nl"/>
        </w:rPr>
        <w:t>a. In welke delen van Almelo is het gemiddeld inkomen het laagst?</w:t>
      </w:r>
    </w:p>
    <w:p w14:paraId="0CBE3C99" w14:textId="77777777" w:rsidR="00AF17E7" w:rsidRDefault="003F4EB6">
      <w:pPr>
        <w:pStyle w:val="Lijst1"/>
      </w:pPr>
      <w:r>
        <w:rPr>
          <w:lang w:val="nl"/>
        </w:rPr>
        <w:t>[ ] In de wijken aan de rand van de stad.</w:t>
      </w:r>
    </w:p>
    <w:p w14:paraId="0CBE3C9A" w14:textId="77777777" w:rsidR="00AF17E7" w:rsidRDefault="003F4EB6">
      <w:pPr>
        <w:pStyle w:val="Lijst1"/>
      </w:pPr>
      <w:r>
        <w:rPr>
          <w:lang w:val="nl"/>
        </w:rPr>
        <w:t>[ ] In de wijk die net ten zuiden van het centrum en de spoorlijn ligt.</w:t>
      </w:r>
    </w:p>
    <w:p w14:paraId="0CBE3C9B" w14:textId="77777777" w:rsidR="00AF17E7" w:rsidRDefault="003F4EB6">
      <w:pPr>
        <w:pStyle w:val="Lijst1"/>
      </w:pPr>
      <w:r>
        <w:rPr>
          <w:lang w:val="nl"/>
        </w:rPr>
        <w:t>[ ] In de wijken die tegen het centrum en de spoorlijn aan liggen.</w:t>
      </w:r>
    </w:p>
    <w:p w14:paraId="0CBE3C9C" w14:textId="77777777" w:rsidR="00AF17E7" w:rsidRDefault="003F4EB6">
      <w:pPr>
        <w:pStyle w:val="Lijst1"/>
      </w:pPr>
      <w:r>
        <w:rPr>
          <w:lang w:val="nl"/>
        </w:rPr>
        <w:t>[ ] In de wijken die in het oosten van de stad liggen.</w:t>
      </w:r>
    </w:p>
    <w:p w14:paraId="0CBE3C9D" w14:textId="77777777" w:rsidR="00AF17E7" w:rsidRDefault="003F4EB6">
      <w:pPr>
        <w:rPr>
          <w:lang w:val="nl"/>
        </w:rPr>
      </w:pPr>
      <w:r>
        <w:rPr>
          <w:lang w:val="nl"/>
        </w:rPr>
        <w:t>b. Het lichtroze deel met de laagste inkomens per inwoner kun je misschien het meest vergelijken met het linker deel van de stad in Zuid-Afrika. Hoe kun je de verschillen in woningen in Almelo verklaren?</w:t>
      </w:r>
    </w:p>
    <w:p w14:paraId="0CBE3C9E" w14:textId="77777777" w:rsidR="00AF17E7" w:rsidRDefault="003F4EB6">
      <w:pPr>
        <w:rPr>
          <w:lang w:val="nl"/>
        </w:rPr>
      </w:pPr>
      <w:r>
        <w:rPr>
          <w:lang w:val="nl"/>
        </w:rPr>
        <w:t>[ ]</w:t>
      </w:r>
    </w:p>
    <w:p w14:paraId="0CBE3C9F" w14:textId="77777777" w:rsidR="00AF17E7" w:rsidRDefault="003F4EB6">
      <w:pPr>
        <w:rPr>
          <w:lang w:val="nl"/>
        </w:rPr>
      </w:pPr>
      <w:r>
        <w:rPr>
          <w:lang w:val="nl"/>
        </w:rPr>
        <w:t>c. Waar is de regionale ongelijkheid groter, in de Nederlandse of de Zuid-Afrikaanse stad? Leg uit.</w:t>
      </w:r>
    </w:p>
    <w:p w14:paraId="0CBE3CA0" w14:textId="77777777" w:rsidR="00AF17E7" w:rsidRDefault="003F4EB6">
      <w:pPr>
        <w:rPr>
          <w:lang w:val="nl"/>
        </w:rPr>
      </w:pPr>
      <w:r>
        <w:rPr>
          <w:lang w:val="nl"/>
        </w:rPr>
        <w:t>[ ]</w:t>
      </w:r>
    </w:p>
    <w:p w14:paraId="0CBE3CA1" w14:textId="77777777" w:rsidR="00AF17E7" w:rsidRDefault="00AF17E7">
      <w:pPr>
        <w:sectPr w:rsidR="00AF17E7">
          <w:pgSz w:w="12240" w:h="15840"/>
          <w:pgMar w:top="1417" w:right="1417" w:bottom="1417" w:left="1417" w:header="708" w:footer="708" w:gutter="0"/>
          <w:pgNumType w:start="16"/>
          <w:cols w:space="708"/>
        </w:sectPr>
      </w:pPr>
    </w:p>
    <w:p w14:paraId="0CBE3CA2" w14:textId="77777777" w:rsidR="00AF17E7" w:rsidRDefault="003F4EB6">
      <w:pPr>
        <w:pStyle w:val="paginanummer"/>
      </w:pPr>
      <w:proofErr w:type="spellStart"/>
      <w:r>
        <w:lastRenderedPageBreak/>
        <w:t>pp17</w:t>
      </w:r>
      <w:proofErr w:type="spellEnd"/>
    </w:p>
    <w:p w14:paraId="0CBE3CA3" w14:textId="77777777" w:rsidR="00AF17E7" w:rsidRDefault="00AF17E7">
      <w:pPr>
        <w:keepNext/>
      </w:pPr>
    </w:p>
    <w:p w14:paraId="0CBE3CA4" w14:textId="77777777" w:rsidR="00AF17E7" w:rsidRDefault="003F4EB6">
      <w:pPr>
        <w:pStyle w:val="Kop3"/>
      </w:pPr>
      <w:bookmarkStart w:id="11" w:name="d1e1521"/>
      <w:r>
        <w:rPr>
          <w:lang w:val="nl"/>
        </w:rPr>
        <w:t>Wat vind je?</w:t>
      </w:r>
      <w:bookmarkEnd w:id="11"/>
    </w:p>
    <w:p w14:paraId="0CBE3CA5" w14:textId="77777777" w:rsidR="00AF17E7" w:rsidRDefault="00AF17E7">
      <w:pPr>
        <w:keepNext/>
      </w:pPr>
    </w:p>
    <w:p w14:paraId="0CBE3CA6" w14:textId="77777777" w:rsidR="00AF17E7" w:rsidRDefault="003F4EB6">
      <w:pPr>
        <w:pStyle w:val="bk"/>
      </w:pPr>
      <w:proofErr w:type="spellStart"/>
      <w:r>
        <w:t>bk</w:t>
      </w:r>
      <w:proofErr w:type="spellEnd"/>
    </w:p>
    <w:p w14:paraId="0CBE3CA7" w14:textId="77777777" w:rsidR="00AF17E7" w:rsidRDefault="003F4EB6">
      <w:pPr>
        <w:pStyle w:val="Kadertitel"/>
      </w:pPr>
      <w:r>
        <w:rPr>
          <w:lang w:val="nl"/>
        </w:rPr>
        <w:t>Slopen, bouwen én opnieuw inrichten</w:t>
      </w:r>
    </w:p>
    <w:p w14:paraId="0CBE3CA8" w14:textId="77777777" w:rsidR="00AF17E7" w:rsidRDefault="003F4EB6">
      <w:pPr>
        <w:rPr>
          <w:lang w:val="nl"/>
        </w:rPr>
      </w:pPr>
      <w:r>
        <w:rPr>
          <w:lang w:val="nl"/>
        </w:rPr>
        <w:t>De wijk het Rode Dorp in Alphen aan den Rijn krijgt de komende jaren een flinke opknapbeurt. Er woonden vroeger vooral arbeiders die in een dakpannenfabriek werkten. Vandaar de rode dakpannen op de woningen. De wijk en de woningen worden aan de eisen van deze tijd aangepast door woningcorporatie Woonforte. De woningen waren nodig aan vervanging toe. Daarom is een plan gemaakt om de huurwoningen in de wijk te vernieuwen met nieuwbouwwoningen die voldoen aan de eisen van deze tijd. Het worden dan ook zogenaam</w:t>
      </w:r>
      <w:r>
        <w:rPr>
          <w:lang w:val="nl"/>
        </w:rPr>
        <w:t>de nul-op-de-meter-woningen.</w:t>
      </w:r>
    </w:p>
    <w:p w14:paraId="0CBE3CA9" w14:textId="77777777" w:rsidR="00AF17E7" w:rsidRDefault="003F4EB6">
      <w:pPr>
        <w:rPr>
          <w:lang w:val="nl"/>
        </w:rPr>
      </w:pPr>
      <w:r>
        <w:rPr>
          <w:lang w:val="nl"/>
        </w:rPr>
        <w:t>Bij het opnieuw inrichten van de wijk zullen de bewoners nauw worden betrokken. De gemeente voert tegelijkertijd groot onderhoud uit aan de openbare ruimte in het Rode Dorp. Zo wordt de riolering vervangen, worden de straten weer opgehoogd en voorzien van nieuwe bestrating en openbare verlichting. Bovendien wordt gekeken naar de inrichting van het overige openbare gebied, zoals het groen en de speelplaatsen.</w:t>
      </w:r>
    </w:p>
    <w:p w14:paraId="0CBE3CAA" w14:textId="77777777" w:rsidR="00AF17E7" w:rsidRDefault="00AF17E7">
      <w:pPr>
        <w:keepNext/>
      </w:pPr>
    </w:p>
    <w:p w14:paraId="0CBE3CAB" w14:textId="77777777" w:rsidR="00AF17E7" w:rsidRDefault="003F4EB6">
      <w:pPr>
        <w:rPr>
          <w:lang w:val="nl"/>
        </w:rPr>
      </w:pPr>
      <w:r>
        <w:rPr>
          <w:i/>
          <w:lang w:val="nl"/>
        </w:rPr>
        <w:t>Bron: rodedorpalphen.nl, alphens.nl, bewerkt</w:t>
      </w:r>
    </w:p>
    <w:p w14:paraId="0CBE3CAC" w14:textId="77777777" w:rsidR="00AF17E7" w:rsidRDefault="003F4EB6">
      <w:pPr>
        <w:pStyle w:val="ek"/>
      </w:pPr>
      <w:proofErr w:type="spellStart"/>
      <w:r>
        <w:t>ek</w:t>
      </w:r>
      <w:proofErr w:type="spellEnd"/>
    </w:p>
    <w:p w14:paraId="0CBE3CAD" w14:textId="77777777" w:rsidR="00AF17E7" w:rsidRDefault="00AF17E7">
      <w:pPr>
        <w:keepNext/>
      </w:pPr>
    </w:p>
    <w:p w14:paraId="0CBE3CAE" w14:textId="77777777" w:rsidR="00AF17E7" w:rsidRDefault="003F4EB6">
      <w:pPr>
        <w:pStyle w:val="ba"/>
      </w:pPr>
      <w:proofErr w:type="spellStart"/>
      <w:r>
        <w:t>ba</w:t>
      </w:r>
      <w:proofErr w:type="spellEnd"/>
    </w:p>
    <w:p w14:paraId="0CBE3CAF" w14:textId="77777777" w:rsidR="00AF17E7" w:rsidRDefault="003F4EB6">
      <w:pPr>
        <w:pStyle w:val="Bijschrift"/>
      </w:pPr>
      <w:r>
        <w:rPr>
          <w:lang w:val="nl"/>
        </w:rPr>
        <w:t>Bijschrift: BRON 13. Het Rode Dorp in Alphen aan den Rijn</w:t>
      </w:r>
    </w:p>
    <w:p w14:paraId="0CBE3CB0" w14:textId="77777777" w:rsidR="00AF17E7" w:rsidRDefault="00AF17E7">
      <w:pPr>
        <w:keepNext/>
      </w:pPr>
    </w:p>
    <w:p w14:paraId="0CBE3CB1" w14:textId="77777777" w:rsidR="00AF17E7" w:rsidRDefault="003F4EB6">
      <w:pPr>
        <w:pStyle w:val="bk"/>
      </w:pPr>
      <w:proofErr w:type="spellStart"/>
      <w:r>
        <w:t>bND</w:t>
      </w:r>
      <w:proofErr w:type="spellEnd"/>
    </w:p>
    <w:p w14:paraId="0CBE3CB2" w14:textId="77777777" w:rsidR="00AF17E7" w:rsidRDefault="003F4EB6">
      <w:pPr>
        <w:rPr>
          <w:lang w:val="nl"/>
        </w:rPr>
      </w:pPr>
      <w:r>
        <w:rPr>
          <w:lang w:val="nl"/>
        </w:rPr>
        <w:t>Foto van een woonwijk met huizen met rode dakpannen. In het midden is een grote zandvlakte waar wordt gewerkt.</w:t>
      </w:r>
    </w:p>
    <w:p w14:paraId="0CBE3CB3" w14:textId="77777777" w:rsidR="00AF17E7" w:rsidRDefault="003F4EB6">
      <w:pPr>
        <w:pStyle w:val="ek"/>
      </w:pPr>
      <w:proofErr w:type="spellStart"/>
      <w:r>
        <w:t>eND</w:t>
      </w:r>
      <w:proofErr w:type="spellEnd"/>
    </w:p>
    <w:p w14:paraId="0CBE3CB4" w14:textId="77777777" w:rsidR="00AF17E7" w:rsidRDefault="003F4EB6">
      <w:pPr>
        <w:pStyle w:val="ea"/>
      </w:pPr>
      <w:proofErr w:type="spellStart"/>
      <w:r>
        <w:t>ea</w:t>
      </w:r>
      <w:proofErr w:type="spellEnd"/>
    </w:p>
    <w:p w14:paraId="0CBE3CB5" w14:textId="77777777" w:rsidR="00AF17E7" w:rsidRDefault="00AF17E7">
      <w:pPr>
        <w:keepNext/>
      </w:pPr>
    </w:p>
    <w:p w14:paraId="0CBE3CB6" w14:textId="77777777" w:rsidR="00AF17E7" w:rsidRDefault="003F4EB6">
      <w:pPr>
        <w:rPr>
          <w:lang w:val="nl"/>
        </w:rPr>
      </w:pPr>
      <w:r>
        <w:rPr>
          <w:lang w:val="nl"/>
        </w:rPr>
        <w:t>a. De belangrijkste reden dat de oude huizen gesloopt werden, is dat de woningen aan vervanging toe waren. Wat wordt daar volgens jou mee bedoeld?</w:t>
      </w:r>
    </w:p>
    <w:p w14:paraId="0CBE3CB7" w14:textId="77777777" w:rsidR="00AF17E7" w:rsidRDefault="003F4EB6">
      <w:pPr>
        <w:rPr>
          <w:lang w:val="nl"/>
        </w:rPr>
      </w:pPr>
      <w:r>
        <w:rPr>
          <w:lang w:val="nl"/>
        </w:rPr>
        <w:t>[ ]</w:t>
      </w:r>
    </w:p>
    <w:p w14:paraId="0CBE3CB8" w14:textId="77777777" w:rsidR="00AF17E7" w:rsidRDefault="003F4EB6">
      <w:pPr>
        <w:rPr>
          <w:lang w:val="nl"/>
        </w:rPr>
      </w:pPr>
      <w:r>
        <w:rPr>
          <w:lang w:val="nl"/>
        </w:rPr>
        <w:t>b. Wat wordt bedoeld met nul-op-de-meter-woningen?</w:t>
      </w:r>
    </w:p>
    <w:p w14:paraId="0CBE3CB9" w14:textId="77777777" w:rsidR="00AF17E7" w:rsidRDefault="003F4EB6">
      <w:pPr>
        <w:rPr>
          <w:lang w:val="nl"/>
        </w:rPr>
      </w:pPr>
      <w:r>
        <w:rPr>
          <w:lang w:val="nl"/>
        </w:rPr>
        <w:t>[ ]</w:t>
      </w:r>
    </w:p>
    <w:p w14:paraId="0CBE3CBA" w14:textId="77777777" w:rsidR="00AF17E7" w:rsidRDefault="003F4EB6">
      <w:pPr>
        <w:rPr>
          <w:lang w:val="nl"/>
        </w:rPr>
      </w:pPr>
      <w:r>
        <w:rPr>
          <w:lang w:val="nl"/>
        </w:rPr>
        <w:t>c. Welke drie partijen zijn nauw bij het opnieuw inrichten van de wijk betrokken?</w:t>
      </w:r>
    </w:p>
    <w:p w14:paraId="0CBE3CBB" w14:textId="77777777" w:rsidR="00AF17E7" w:rsidRDefault="003F4EB6">
      <w:pPr>
        <w:rPr>
          <w:lang w:val="nl"/>
        </w:rPr>
      </w:pPr>
      <w:r>
        <w:rPr>
          <w:lang w:val="nl"/>
        </w:rPr>
        <w:t>[ ]</w:t>
      </w:r>
    </w:p>
    <w:p w14:paraId="0CBE3CBC" w14:textId="77777777" w:rsidR="00AF17E7" w:rsidRDefault="003F4EB6">
      <w:pPr>
        <w:rPr>
          <w:lang w:val="nl"/>
        </w:rPr>
      </w:pPr>
      <w:r>
        <w:rPr>
          <w:lang w:val="nl"/>
        </w:rPr>
        <w:t>d. Waarom is het volgens jou belangrijk dat de openbare ruimte goed wordt ingericht?</w:t>
      </w:r>
    </w:p>
    <w:p w14:paraId="0CBE3CBD" w14:textId="77777777" w:rsidR="00AF17E7" w:rsidRDefault="003F4EB6">
      <w:pPr>
        <w:rPr>
          <w:lang w:val="nl"/>
        </w:rPr>
      </w:pPr>
      <w:r>
        <w:rPr>
          <w:lang w:val="nl"/>
        </w:rPr>
        <w:t>[ ]</w:t>
      </w:r>
    </w:p>
    <w:p w14:paraId="0CBE3CBE" w14:textId="77777777" w:rsidR="00AF17E7" w:rsidRDefault="00AF17E7">
      <w:pPr>
        <w:keepNext/>
      </w:pPr>
    </w:p>
    <w:p w14:paraId="0CBE3CBF" w14:textId="77777777" w:rsidR="00AF17E7" w:rsidRDefault="003F4EB6">
      <w:pPr>
        <w:pStyle w:val="Kop3"/>
      </w:pPr>
      <w:bookmarkStart w:id="12" w:name="d1e1558"/>
      <w:r>
        <w:rPr>
          <w:lang w:val="nl"/>
        </w:rPr>
        <w:t>Wat denk je?</w:t>
      </w:r>
      <w:bookmarkEnd w:id="12"/>
    </w:p>
    <w:p w14:paraId="0CBE3CC0" w14:textId="77777777" w:rsidR="00AF17E7" w:rsidRDefault="003F4EB6">
      <w:pPr>
        <w:rPr>
          <w:lang w:val="nl"/>
        </w:rPr>
      </w:pPr>
      <w:r>
        <w:rPr>
          <w:lang w:val="nl"/>
        </w:rPr>
        <w:t>Kies de antwoorden die het beste bij jou passen.</w:t>
      </w:r>
    </w:p>
    <w:p w14:paraId="0CBE3CC1" w14:textId="77777777" w:rsidR="00AF17E7" w:rsidRDefault="003F4EB6">
      <w:pPr>
        <w:rPr>
          <w:lang w:val="nl"/>
        </w:rPr>
      </w:pPr>
      <w:r>
        <w:rPr>
          <w:lang w:val="nl"/>
        </w:rPr>
        <w:lastRenderedPageBreak/>
        <w:t xml:space="preserve">a. Ik woon in een </w:t>
      </w:r>
      <w:r>
        <w:rPr>
          <w:i/>
          <w:lang w:val="nl"/>
        </w:rPr>
        <w:t>stad/stedelijke omgeving/stedelijke omgeving in een groot dorp/stedelijke omgeving in een klein dorp/groot dorp/klein dorpje</w:t>
      </w:r>
      <w:r>
        <w:rPr>
          <w:lang w:val="nl"/>
        </w:rPr>
        <w:t>.</w:t>
      </w:r>
    </w:p>
    <w:p w14:paraId="0CBE3CC2" w14:textId="77777777" w:rsidR="00AF17E7" w:rsidRDefault="003F4EB6">
      <w:pPr>
        <w:rPr>
          <w:lang w:val="nl"/>
        </w:rPr>
      </w:pPr>
      <w:r>
        <w:rPr>
          <w:lang w:val="nl"/>
        </w:rPr>
        <w:t xml:space="preserve">b. Ik woon het liefst in een </w:t>
      </w:r>
      <w:r>
        <w:rPr>
          <w:i/>
          <w:lang w:val="nl"/>
        </w:rPr>
        <w:t>stad/stedelijke omgeving/stedelijke omgeving in een groot dorp/stedelijke omgeving in een klein dorp/groot dorp/klein dorpje</w:t>
      </w:r>
      <w:r>
        <w:rPr>
          <w:lang w:val="nl"/>
        </w:rPr>
        <w:t>.</w:t>
      </w:r>
    </w:p>
    <w:p w14:paraId="0CBE3CC3" w14:textId="77777777" w:rsidR="00AF17E7" w:rsidRDefault="003F4EB6">
      <w:pPr>
        <w:rPr>
          <w:lang w:val="nl"/>
        </w:rPr>
      </w:pPr>
      <w:r>
        <w:rPr>
          <w:lang w:val="nl"/>
        </w:rPr>
        <w:t>c. Wat vind je plezierig aan de plaats(en) waar je woont? Leg je antwoord uit.</w:t>
      </w:r>
    </w:p>
    <w:p w14:paraId="0CBE3CC4" w14:textId="77777777" w:rsidR="00AF17E7" w:rsidRDefault="003F4EB6">
      <w:pPr>
        <w:rPr>
          <w:lang w:val="nl"/>
        </w:rPr>
      </w:pPr>
      <w:r>
        <w:rPr>
          <w:lang w:val="nl"/>
        </w:rPr>
        <w:t>[ ]</w:t>
      </w:r>
    </w:p>
    <w:p w14:paraId="0CBE3CC5" w14:textId="77777777" w:rsidR="00AF17E7" w:rsidRDefault="003F4EB6">
      <w:pPr>
        <w:rPr>
          <w:lang w:val="nl"/>
        </w:rPr>
      </w:pPr>
      <w:r>
        <w:rPr>
          <w:lang w:val="nl"/>
        </w:rPr>
        <w:t>d. Wat vind je minder plezierig aan de plaats(en) waar je woont? Wat kan er beter?</w:t>
      </w:r>
    </w:p>
    <w:p w14:paraId="0CBE3CC6" w14:textId="77777777" w:rsidR="00AF17E7" w:rsidRDefault="003F4EB6">
      <w:pPr>
        <w:rPr>
          <w:lang w:val="nl"/>
        </w:rPr>
      </w:pPr>
      <w:r>
        <w:rPr>
          <w:lang w:val="nl"/>
        </w:rPr>
        <w:t>[ ]</w:t>
      </w:r>
    </w:p>
    <w:p w14:paraId="0CBE3CC7" w14:textId="77777777" w:rsidR="00AF17E7" w:rsidRDefault="00AF17E7">
      <w:pPr>
        <w:sectPr w:rsidR="00AF17E7">
          <w:pgSz w:w="12240" w:h="15840"/>
          <w:pgMar w:top="1417" w:right="1417" w:bottom="1417" w:left="1417" w:header="708" w:footer="708" w:gutter="0"/>
          <w:pgNumType w:start="17"/>
          <w:cols w:space="708"/>
        </w:sectPr>
      </w:pPr>
    </w:p>
    <w:p w14:paraId="0CBE60F3" w14:textId="77777777" w:rsidR="00AF17E7" w:rsidRDefault="003F4EB6">
      <w:pPr>
        <w:pStyle w:val="Kop2"/>
      </w:pPr>
      <w:bookmarkStart w:id="13" w:name="Symbolenlijst"/>
      <w:r>
        <w:lastRenderedPageBreak/>
        <w:t>Symbolenlijst</w:t>
      </w:r>
      <w:bookmarkEnd w:id="13"/>
    </w:p>
    <w:p w14:paraId="0CBE60F4" w14:textId="77777777" w:rsidR="00AF17E7" w:rsidRDefault="003F4EB6">
      <w:r>
        <w:t>Notificatie:</w:t>
      </w:r>
    </w:p>
    <w:p w14:paraId="0CBE60F5" w14:textId="77777777" w:rsidR="00AF17E7" w:rsidRDefault="003F4EB6">
      <w:r>
        <w:t>Let op: In dit boek worden symbolen gebruikt volgens de wiskundenotatie van 2009.</w:t>
      </w:r>
    </w:p>
    <w:p w14:paraId="0CBE60F6" w14:textId="77777777" w:rsidR="00AF17E7" w:rsidRDefault="003F4EB6">
      <w:r>
        <w:t>De symbolenlijst in dit boek geeft de verklaring van de gebruikte symbolen.</w:t>
      </w:r>
    </w:p>
    <w:p w14:paraId="0CBE60F7" w14:textId="77777777" w:rsidR="00AF17E7" w:rsidRDefault="003F4EB6">
      <w:r>
        <w:t xml:space="preserve">Meer informatie over de notatie is te vinden op </w:t>
      </w:r>
      <w:proofErr w:type="spellStart"/>
      <w:r>
        <w:t>wiskunde.dedicon.nl</w:t>
      </w:r>
      <w:proofErr w:type="spellEnd"/>
    </w:p>
    <w:p w14:paraId="0CBE60F8" w14:textId="77777777" w:rsidR="00AF17E7" w:rsidRDefault="00AF17E7">
      <w:pPr>
        <w:keepNext/>
      </w:pPr>
    </w:p>
    <w:p w14:paraId="0CBE60F9" w14:textId="77777777" w:rsidR="00AF17E7" w:rsidRDefault="003F4EB6">
      <w:r>
        <w:t>gr gradenteken</w:t>
      </w:r>
    </w:p>
    <w:p w14:paraId="0CBE60FA" w14:textId="77777777" w:rsidR="00AF17E7" w:rsidRDefault="003F4EB6">
      <w:r>
        <w:t xml:space="preserve">_ </w:t>
      </w:r>
      <w:proofErr w:type="spellStart"/>
      <w:r>
        <w:t>subscript</w:t>
      </w:r>
      <w:proofErr w:type="spellEnd"/>
    </w:p>
    <w:p w14:paraId="0CBE60FB" w14:textId="77777777" w:rsidR="00AF17E7" w:rsidRDefault="003F4EB6">
      <w:r>
        <w:t>x vermenigvuldigingsteken</w:t>
      </w:r>
    </w:p>
    <w:p w14:paraId="0CBE60FC" w14:textId="77777777" w:rsidR="00AF17E7" w:rsidRDefault="003F4EB6">
      <w:r>
        <w:t>^ dakje; tot de macht; superscript</w:t>
      </w:r>
    </w:p>
    <w:p w14:paraId="0CBE60FD" w14:textId="77777777" w:rsidR="00AF17E7" w:rsidRDefault="003F4EB6">
      <w:proofErr w:type="spellStart"/>
      <w:r>
        <w:t>bk</w:t>
      </w:r>
      <w:proofErr w:type="spellEnd"/>
      <w:r>
        <w:t xml:space="preserve"> begin kader</w:t>
      </w:r>
    </w:p>
    <w:p w14:paraId="0CBE60FE" w14:textId="77777777" w:rsidR="00AF17E7" w:rsidRDefault="003F4EB6">
      <w:proofErr w:type="spellStart"/>
      <w:r>
        <w:t>ek</w:t>
      </w:r>
      <w:proofErr w:type="spellEnd"/>
      <w:r>
        <w:t xml:space="preserve"> einde kader</w:t>
      </w:r>
    </w:p>
    <w:p w14:paraId="0CBE60FF" w14:textId="77777777" w:rsidR="00AF17E7" w:rsidRDefault="003F4EB6">
      <w:proofErr w:type="spellStart"/>
      <w:r>
        <w:t>bt</w:t>
      </w:r>
      <w:proofErr w:type="spellEnd"/>
      <w:r>
        <w:t xml:space="preserve"> begin tabel</w:t>
      </w:r>
    </w:p>
    <w:p w14:paraId="0CBE6100" w14:textId="77777777" w:rsidR="00AF17E7" w:rsidRDefault="003F4EB6">
      <w:r>
        <w:t>et einde tabel</w:t>
      </w:r>
    </w:p>
    <w:p w14:paraId="0CBE6101" w14:textId="77777777" w:rsidR="00AF17E7" w:rsidRDefault="003F4EB6">
      <w:proofErr w:type="spellStart"/>
      <w:r>
        <w:t>ba</w:t>
      </w:r>
      <w:proofErr w:type="spellEnd"/>
      <w:r>
        <w:t xml:space="preserve"> begin afbeelding</w:t>
      </w:r>
    </w:p>
    <w:p w14:paraId="0CBE6102" w14:textId="77777777" w:rsidR="00AF17E7" w:rsidRDefault="003F4EB6">
      <w:proofErr w:type="spellStart"/>
      <w:r>
        <w:t>ea</w:t>
      </w:r>
      <w:proofErr w:type="spellEnd"/>
      <w:r>
        <w:t xml:space="preserve"> einde afbeelding</w:t>
      </w:r>
    </w:p>
    <w:p w14:paraId="0CBE6103" w14:textId="77777777" w:rsidR="00AF17E7" w:rsidRDefault="003F4EB6">
      <w:proofErr w:type="spellStart"/>
      <w:r>
        <w:t>bND</w:t>
      </w:r>
      <w:proofErr w:type="spellEnd"/>
      <w:r>
        <w:t xml:space="preserve"> begin noot </w:t>
      </w:r>
      <w:proofErr w:type="spellStart"/>
      <w:r>
        <w:t>Dedicon</w:t>
      </w:r>
      <w:proofErr w:type="spellEnd"/>
    </w:p>
    <w:p w14:paraId="0CBE6104" w14:textId="77777777" w:rsidR="00AF17E7" w:rsidRDefault="003F4EB6">
      <w:proofErr w:type="spellStart"/>
      <w:r>
        <w:t>eND</w:t>
      </w:r>
      <w:proofErr w:type="spellEnd"/>
      <w:r>
        <w:t xml:space="preserve"> einde noot </w:t>
      </w:r>
      <w:proofErr w:type="spellStart"/>
      <w:r>
        <w:t>Dedicon</w:t>
      </w:r>
      <w:proofErr w:type="spellEnd"/>
    </w:p>
    <w:p w14:paraId="0CBE6105" w14:textId="77777777" w:rsidR="00AF17E7" w:rsidRDefault="00AF17E7">
      <w:pPr>
        <w:sectPr w:rsidR="00AF17E7">
          <w:pgSz w:w="12240" w:h="15840"/>
          <w:pgMar w:top="1417" w:right="1417" w:bottom="1417" w:left="1417" w:header="708" w:footer="708" w:gutter="0"/>
          <w:cols w:space="708"/>
        </w:sectPr>
      </w:pPr>
    </w:p>
    <w:p w14:paraId="0CBE6106" w14:textId="77777777" w:rsidR="00AF17E7" w:rsidRDefault="003F4EB6">
      <w:pPr>
        <w:pStyle w:val="Kop2"/>
      </w:pPr>
      <w:bookmarkStart w:id="14" w:name="colofonAchter"/>
      <w:bookmarkStart w:id="15" w:name="ColofonDedicon"/>
      <w:bookmarkEnd w:id="14"/>
      <w:r>
        <w:lastRenderedPageBreak/>
        <w:t xml:space="preserve">Colofon </w:t>
      </w:r>
      <w:proofErr w:type="spellStart"/>
      <w:r>
        <w:t>Dedicon</w:t>
      </w:r>
      <w:bookmarkEnd w:id="15"/>
      <w:proofErr w:type="spellEnd"/>
    </w:p>
    <w:p w14:paraId="0CBE6107" w14:textId="77777777" w:rsidR="00AF17E7" w:rsidRDefault="003F4EB6">
      <w:r>
        <w:t xml:space="preserve">Deze aangepaste leesvorm is verzorgd door Stichting </w:t>
      </w:r>
      <w:proofErr w:type="spellStart"/>
      <w:r>
        <w:t>Dedicon</w:t>
      </w:r>
      <w:proofErr w:type="spellEnd"/>
      <w:r>
        <w:t xml:space="preserve">. Het werk is uitsluitend bestemd voor eigen gebruik door mensen met een leesbeperking. Het werk is eigendom van Stichting </w:t>
      </w:r>
      <w:proofErr w:type="spellStart"/>
      <w:r>
        <w:t>Dedicon</w:t>
      </w:r>
      <w:proofErr w:type="spellEnd"/>
      <w:r>
        <w:t xml:space="preserve"> en mag niet worden vermenigvuldigd of aan derden worden uitgeleend of doorverkocht. De intellectuele eigendomsrechten op deze aangepaste leesvorm berusten bij Stichting </w:t>
      </w:r>
      <w:proofErr w:type="spellStart"/>
      <w:r>
        <w:t>Dedicon</w:t>
      </w:r>
      <w:proofErr w:type="spellEnd"/>
      <w:r>
        <w:t xml:space="preserve"> en de rechthebbenden van het oorspronkelijke werk. Productie en distributie vinden plaats op basis van artikel </w:t>
      </w:r>
      <w:proofErr w:type="spellStart"/>
      <w:r>
        <w:t>15j</w:t>
      </w:r>
      <w:proofErr w:type="spellEnd"/>
      <w:r>
        <w:t xml:space="preserve"> en </w:t>
      </w:r>
      <w:proofErr w:type="spellStart"/>
      <w:r>
        <w:t>15c</w:t>
      </w:r>
      <w:proofErr w:type="spellEnd"/>
      <w:r>
        <w:t xml:space="preserve"> van de Nederlandse Auteurswet en conform de Regeling Toegankelijke Lectuur </w:t>
      </w:r>
      <w:r>
        <w:t xml:space="preserve">voor mensen met een leesbeperking. Voor opmerkingen omtrent de kwaliteit van dit boek of vragen over het gebruik ervan kan contact worden opgenomen met Stichting </w:t>
      </w:r>
      <w:proofErr w:type="spellStart"/>
      <w:r>
        <w:t>Dedicon</w:t>
      </w:r>
      <w:proofErr w:type="spellEnd"/>
      <w:r>
        <w:t xml:space="preserve">. Voor contactgegevens zie </w:t>
      </w:r>
      <w:proofErr w:type="spellStart"/>
      <w:r>
        <w:t>www.dedicon.nl</w:t>
      </w:r>
      <w:proofErr w:type="spellEnd"/>
      <w:r>
        <w:t>.</w:t>
      </w:r>
    </w:p>
    <w:sectPr w:rsidR="00AF17E7">
      <w:pgSz w:w="12240" w:h="15840" w:code="1"/>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1092" w14:textId="77777777" w:rsidR="003F4EB6" w:rsidRDefault="003F4EB6">
      <w:r>
        <w:separator/>
      </w:r>
    </w:p>
  </w:endnote>
  <w:endnote w:type="continuationSeparator" w:id="0">
    <w:p w14:paraId="1458A69B" w14:textId="77777777" w:rsidR="003F4EB6" w:rsidRDefault="003F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CD4A" w14:textId="77777777" w:rsidR="003F4EB6" w:rsidRDefault="003F4EB6">
      <w:r>
        <w:separator/>
      </w:r>
    </w:p>
  </w:footnote>
  <w:footnote w:type="continuationSeparator" w:id="0">
    <w:p w14:paraId="297ACA68" w14:textId="77777777" w:rsidR="003F4EB6" w:rsidRDefault="003F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7E7"/>
    <w:rsid w:val="003F4EB6"/>
    <w:rsid w:val="00950511"/>
    <w:rsid w:val="00AF17E7"/>
    <w:rsid w:val="00FB15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397D"/>
  <w15:docId w15:val="{7846C05A-5D0A-4BD3-A7A1-1A2E303F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4F8F"/>
    <w:pPr>
      <w:tabs>
        <w:tab w:val="left" w:pos="720"/>
      </w:tabs>
    </w:pPr>
    <w:rPr>
      <w:rFonts w:ascii="Arial Unicode MS" w:eastAsia="Arial Unicode MS" w:hAnsi="Arial Unicode MS"/>
      <w:sz w:val="24"/>
      <w:szCs w:val="24"/>
    </w:rPr>
  </w:style>
  <w:style w:type="paragraph" w:styleId="Kop1">
    <w:name w:val="heading 1"/>
    <w:basedOn w:val="Standaard"/>
    <w:next w:val="Standaard"/>
    <w:autoRedefine/>
    <w:qFormat/>
    <w:rsid w:val="00654A98"/>
    <w:pPr>
      <w:keepNext/>
      <w:spacing w:before="60" w:after="60"/>
      <w:outlineLvl w:val="0"/>
    </w:pPr>
    <w:rPr>
      <w:rFonts w:cs="Arial"/>
      <w:b/>
      <w:bCs/>
      <w:kern w:val="32"/>
      <w:sz w:val="36"/>
      <w:szCs w:val="32"/>
    </w:rPr>
  </w:style>
  <w:style w:type="paragraph" w:styleId="Kop2">
    <w:name w:val="heading 2"/>
    <w:basedOn w:val="Standaard"/>
    <w:next w:val="Standaard"/>
    <w:autoRedefine/>
    <w:qFormat/>
    <w:rsid w:val="00654A98"/>
    <w:pPr>
      <w:keepNext/>
      <w:spacing w:before="60" w:after="60"/>
      <w:outlineLvl w:val="1"/>
    </w:pPr>
    <w:rPr>
      <w:rFonts w:cs="Arial"/>
      <w:b/>
      <w:bCs/>
      <w:iCs/>
      <w:sz w:val="32"/>
      <w:szCs w:val="28"/>
    </w:rPr>
  </w:style>
  <w:style w:type="paragraph" w:styleId="Kop3">
    <w:name w:val="heading 3"/>
    <w:basedOn w:val="Standaard"/>
    <w:next w:val="Standaard"/>
    <w:autoRedefine/>
    <w:qFormat/>
    <w:rsid w:val="00CA5E25"/>
    <w:pPr>
      <w:keepNext/>
      <w:spacing w:before="60" w:after="60"/>
      <w:outlineLvl w:val="2"/>
    </w:pPr>
    <w:rPr>
      <w:rFonts w:cs="Arial"/>
      <w:b/>
      <w:bCs/>
      <w:sz w:val="28"/>
      <w:szCs w:val="26"/>
    </w:rPr>
  </w:style>
  <w:style w:type="paragraph" w:styleId="Kop4">
    <w:name w:val="heading 4"/>
    <w:basedOn w:val="Standaard"/>
    <w:next w:val="Standaard"/>
    <w:autoRedefine/>
    <w:qFormat/>
    <w:rsid w:val="00CA5E25"/>
    <w:pPr>
      <w:keepNext/>
      <w:spacing w:before="60" w:after="60"/>
      <w:outlineLvl w:val="3"/>
    </w:pPr>
    <w:rPr>
      <w:b/>
      <w:bCs/>
      <w:szCs w:val="28"/>
    </w:rPr>
  </w:style>
  <w:style w:type="paragraph" w:styleId="Kop5">
    <w:name w:val="heading 5"/>
    <w:basedOn w:val="Standaard"/>
    <w:next w:val="Standaard"/>
    <w:autoRedefine/>
    <w:qFormat/>
    <w:rsid w:val="00654A98"/>
    <w:pPr>
      <w:keepNext/>
      <w:spacing w:before="60" w:after="60"/>
      <w:outlineLvl w:val="4"/>
    </w:pPr>
    <w:rPr>
      <w:bCs/>
      <w:i/>
      <w:iCs/>
      <w:szCs w:val="26"/>
    </w:rPr>
  </w:style>
  <w:style w:type="paragraph" w:styleId="Kop6">
    <w:name w:val="heading 6"/>
    <w:basedOn w:val="Standaard"/>
    <w:next w:val="Standaard"/>
    <w:autoRedefine/>
    <w:qFormat/>
    <w:rsid w:val="00654A98"/>
    <w:pPr>
      <w:keepNext/>
      <w:spacing w:before="60" w:after="60"/>
      <w:outlineLvl w:val="5"/>
    </w:pPr>
    <w:rPr>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paragraph" w:customStyle="1" w:styleId="notice">
    <w:name w:val="notice"/>
    <w:basedOn w:val="Standaard"/>
    <w:next w:val="Standaard"/>
    <w:autoRedefine/>
    <w:pPr>
      <w:pBdr>
        <w:top w:val="single" w:sz="12" w:space="1" w:color="FF0000"/>
        <w:left w:val="single" w:sz="12" w:space="4" w:color="FF0000"/>
        <w:bottom w:val="single" w:sz="12" w:space="1" w:color="FF0000"/>
        <w:right w:val="single" w:sz="12" w:space="4" w:color="FF0000"/>
      </w:pBdr>
      <w:ind w:left="1134" w:hanging="1134"/>
    </w:pPr>
  </w:style>
  <w:style w:type="paragraph" w:customStyle="1" w:styleId="blockquote">
    <w:name w:val="blockquote"/>
    <w:basedOn w:val="Standaard"/>
    <w:next w:val="Standaard"/>
    <w:autoRedefine/>
    <w:pPr>
      <w:ind w:left="567" w:right="567"/>
    </w:pPr>
    <w:rPr>
      <w:i/>
    </w:rPr>
  </w:style>
  <w:style w:type="paragraph" w:styleId="Bijschrift">
    <w:name w:val="caption"/>
    <w:basedOn w:val="Standaard"/>
    <w:next w:val="Standaard"/>
    <w:qFormat/>
    <w:rPr>
      <w:b/>
      <w:bCs/>
      <w:sz w:val="20"/>
      <w:szCs w:val="20"/>
    </w:rPr>
  </w:style>
  <w:style w:type="paragraph" w:customStyle="1" w:styleId="Bijschrift1">
    <w:name w:val="Bijschrift1"/>
    <w:basedOn w:val="Standaard"/>
    <w:next w:val="Standaard"/>
    <w:autoRedefine/>
    <w:rPr>
      <w:b/>
      <w:sz w:val="20"/>
    </w:rPr>
  </w:style>
  <w:style w:type="character" w:customStyle="1" w:styleId="pagina">
    <w:name w:val="pagina"/>
    <w:rPr>
      <w:rFonts w:ascii="Times New Roman" w:hAnsi="Times New Roman"/>
      <w:color w:val="auto"/>
      <w:sz w:val="20"/>
      <w:bdr w:val="single" w:sz="4" w:space="0" w:color="0000FF"/>
    </w:rPr>
  </w:style>
  <w:style w:type="paragraph" w:styleId="Titel">
    <w:name w:val="Title"/>
    <w:basedOn w:val="Standaard"/>
    <w:qFormat/>
    <w:rsid w:val="00664418"/>
    <w:pPr>
      <w:spacing w:before="240" w:after="60" w:line="360" w:lineRule="auto"/>
      <w:outlineLvl w:val="0"/>
    </w:pPr>
    <w:rPr>
      <w:rFonts w:cs="Arial"/>
      <w:b/>
      <w:bCs/>
      <w:kern w:val="28"/>
      <w:sz w:val="40"/>
      <w:szCs w:val="32"/>
    </w:rPr>
  </w:style>
  <w:style w:type="paragraph" w:customStyle="1" w:styleId="Kadertekst">
    <w:name w:val="Kadertekst"/>
    <w:basedOn w:val="Standaard"/>
    <w:autoRedefine/>
    <w:pPr>
      <w:pBdr>
        <w:top w:val="single" w:sz="8" w:space="1" w:color="0000FF"/>
        <w:left w:val="single" w:sz="8" w:space="4" w:color="0000FF"/>
        <w:bottom w:val="single" w:sz="8" w:space="1" w:color="0000FF"/>
        <w:right w:val="single" w:sz="8" w:space="4" w:color="0000FF"/>
      </w:pBdr>
    </w:pPr>
  </w:style>
  <w:style w:type="paragraph" w:customStyle="1" w:styleId="Margetekst">
    <w:name w:val="Margetekst"/>
    <w:basedOn w:val="Standaard"/>
    <w:autoRedefine/>
    <w:rsid w:val="0018419A"/>
    <w:rPr>
      <w:b/>
    </w:rPr>
  </w:style>
  <w:style w:type="paragraph" w:styleId="Voettekst">
    <w:name w:val="footer"/>
    <w:basedOn w:val="Standaard"/>
    <w:pPr>
      <w:tabs>
        <w:tab w:val="center" w:pos="4536"/>
        <w:tab w:val="right" w:pos="9072"/>
      </w:tabs>
    </w:pPr>
  </w:style>
  <w:style w:type="paragraph" w:customStyle="1" w:styleId="paginanummer">
    <w:name w:val="paginanummer"/>
    <w:basedOn w:val="Standaard"/>
    <w:next w:val="Standaard"/>
    <w:qFormat/>
    <w:rsid w:val="00E53C17"/>
    <w:rPr>
      <w:b/>
    </w:rPr>
  </w:style>
  <w:style w:type="paragraph" w:styleId="Koptekst">
    <w:name w:val="header"/>
    <w:basedOn w:val="Standaard"/>
    <w:link w:val="KoptekstChar"/>
    <w:uiPriority w:val="99"/>
    <w:pPr>
      <w:tabs>
        <w:tab w:val="center" w:pos="4536"/>
        <w:tab w:val="right" w:pos="9072"/>
      </w:tabs>
    </w:pPr>
    <w:rPr>
      <w:b/>
      <w:sz w:val="28"/>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40"/>
    </w:p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uiPriority w:val="39"/>
    <w:pPr>
      <w:ind w:left="720"/>
    </w:pPr>
  </w:style>
  <w:style w:type="paragraph" w:styleId="Inhopg5">
    <w:name w:val="toc 5"/>
    <w:basedOn w:val="Standaard"/>
    <w:next w:val="Standaard"/>
    <w:autoRedefine/>
    <w:uiPriority w:val="39"/>
    <w:pPr>
      <w:ind w:left="960"/>
    </w:pPr>
  </w:style>
  <w:style w:type="paragraph" w:styleId="Inhopg6">
    <w:name w:val="toc 6"/>
    <w:basedOn w:val="Standaard"/>
    <w:next w:val="Standaard"/>
    <w:autoRedefine/>
    <w:uiPriority w:val="39"/>
    <w:pPr>
      <w:ind w:left="1200"/>
    </w:pPr>
  </w:style>
  <w:style w:type="paragraph" w:styleId="Inhopg7">
    <w:name w:val="toc 7"/>
    <w:basedOn w:val="Standaard"/>
    <w:next w:val="Standaard"/>
    <w:autoRedefine/>
    <w:uiPriority w:val="39"/>
    <w:pPr>
      <w:ind w:left="1440"/>
    </w:pPr>
  </w:style>
  <w:style w:type="paragraph" w:styleId="Inhopg8">
    <w:name w:val="toc 8"/>
    <w:basedOn w:val="Standaard"/>
    <w:next w:val="Standaard"/>
    <w:autoRedefine/>
    <w:uiPriority w:val="39"/>
    <w:pPr>
      <w:ind w:left="1680"/>
    </w:pPr>
  </w:style>
  <w:style w:type="paragraph" w:styleId="Inhopg9">
    <w:name w:val="toc 9"/>
    <w:basedOn w:val="Standaard"/>
    <w:next w:val="Standaard"/>
    <w:autoRedefine/>
    <w:uiPriority w:val="39"/>
    <w:pPr>
      <w:ind w:left="1920"/>
    </w:pPr>
  </w:style>
  <w:style w:type="paragraph" w:customStyle="1" w:styleId="formula">
    <w:name w:val="formula"/>
    <w:basedOn w:val="Standaard"/>
    <w:autoRedefine/>
    <w:rPr>
      <w:rFonts w:ascii="Courier New" w:hAnsi="Courier New"/>
      <w:color w:val="FF0000"/>
    </w:rPr>
  </w:style>
  <w:style w:type="paragraph" w:customStyle="1" w:styleId="Lijst1">
    <w:name w:val="Lijst1"/>
    <w:basedOn w:val="Standaard"/>
    <w:rsid w:val="00C724E9"/>
    <w:pPr>
      <w:ind w:left="284" w:hanging="284"/>
    </w:pPr>
  </w:style>
  <w:style w:type="paragraph" w:customStyle="1" w:styleId="Lijst2">
    <w:name w:val="Lijst2"/>
    <w:basedOn w:val="Standaard"/>
    <w:pPr>
      <w:ind w:left="568" w:hanging="284"/>
    </w:pPr>
  </w:style>
  <w:style w:type="paragraph" w:customStyle="1" w:styleId="Lijst3">
    <w:name w:val="Lijst3"/>
    <w:basedOn w:val="Standaard"/>
    <w:pPr>
      <w:ind w:left="851" w:hanging="284"/>
    </w:pPr>
  </w:style>
  <w:style w:type="paragraph" w:customStyle="1" w:styleId="Lijst4">
    <w:name w:val="Lijst4"/>
    <w:basedOn w:val="Standaard"/>
    <w:pPr>
      <w:ind w:left="1135" w:hanging="284"/>
    </w:p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Dedicon">
    <w:name w:val="Dedicon"/>
    <w:basedOn w:val="Standaard"/>
    <w:pPr>
      <w:pBdr>
        <w:top w:val="single" w:sz="4" w:space="1" w:color="auto"/>
        <w:bottom w:val="single" w:sz="4" w:space="1" w:color="auto"/>
      </w:pBdr>
      <w:ind w:left="284" w:hanging="284"/>
    </w:pPr>
  </w:style>
  <w:style w:type="paragraph" w:customStyle="1" w:styleId="Noot">
    <w:name w:val="Noot"/>
    <w:basedOn w:val="Standaard"/>
    <w:pPr>
      <w:ind w:left="568" w:hanging="284"/>
    </w:pPr>
  </w:style>
  <w:style w:type="character" w:customStyle="1" w:styleId="Nootverwijzing">
    <w:name w:val="Nootverwijzing"/>
    <w:rPr>
      <w:rFonts w:ascii="Arial" w:hAnsi="Arial"/>
      <w:sz w:val="24"/>
      <w:vertAlign w:val="superscript"/>
    </w:rPr>
  </w:style>
  <w:style w:type="paragraph" w:customStyle="1" w:styleId="dt">
    <w:name w:val="dt"/>
    <w:basedOn w:val="Standaard"/>
  </w:style>
  <w:style w:type="paragraph" w:customStyle="1" w:styleId="dd">
    <w:name w:val="dd"/>
    <w:basedOn w:val="Standaard"/>
    <w:pPr>
      <w:ind w:left="568" w:hanging="284"/>
    </w:pPr>
  </w:style>
  <w:style w:type="paragraph" w:customStyle="1" w:styleId="Regel">
    <w:name w:val="Regel"/>
    <w:basedOn w:val="Standaard"/>
    <w:pPr>
      <w:ind w:left="284" w:hanging="284"/>
    </w:pPr>
  </w:style>
  <w:style w:type="character" w:customStyle="1" w:styleId="KoptekstChar">
    <w:name w:val="Koptekst Char"/>
    <w:link w:val="Koptekst"/>
    <w:uiPriority w:val="99"/>
    <w:rsid w:val="00CC1C3E"/>
    <w:rPr>
      <w:rFonts w:ascii="Arial" w:hAnsi="Arial"/>
      <w:b/>
      <w:sz w:val="28"/>
      <w:szCs w:val="24"/>
    </w:rPr>
  </w:style>
  <w:style w:type="paragraph" w:customStyle="1" w:styleId="frame">
    <w:name w:val="frame"/>
    <w:basedOn w:val="Standaard"/>
    <w:rsid w:val="00E85B37"/>
    <w:pPr>
      <w:framePr w:wrap="around" w:vAnchor="text" w:hAnchor="text" w:y="1"/>
    </w:pPr>
  </w:style>
  <w:style w:type="paragraph" w:customStyle="1" w:styleId="Indented">
    <w:name w:val="Indented"/>
    <w:basedOn w:val="Standaard"/>
    <w:rsid w:val="009E4A35"/>
    <w:pPr>
      <w:ind w:firstLine="567"/>
    </w:pPr>
  </w:style>
  <w:style w:type="paragraph" w:customStyle="1" w:styleId="Line">
    <w:name w:val="Line"/>
    <w:basedOn w:val="Standaard"/>
    <w:next w:val="Standaard"/>
    <w:autoRedefine/>
    <w:qFormat/>
    <w:rsid w:val="0063005E"/>
    <w:pPr>
      <w:ind w:right="567"/>
    </w:pPr>
    <w:rPr>
      <w:lang w:val="en-GB"/>
    </w:rPr>
  </w:style>
  <w:style w:type="paragraph" w:customStyle="1" w:styleId="Tussenkop">
    <w:name w:val="Tussenkop"/>
    <w:basedOn w:val="Standaard"/>
    <w:next w:val="Standaard"/>
    <w:autoRedefine/>
    <w:qFormat/>
    <w:rsid w:val="002805AF"/>
    <w:rPr>
      <w:b/>
    </w:rPr>
  </w:style>
  <w:style w:type="paragraph" w:styleId="Kopvaninhoudsopgave">
    <w:name w:val="TOC Heading"/>
    <w:basedOn w:val="Kop1"/>
    <w:next w:val="Standaard"/>
    <w:uiPriority w:val="39"/>
    <w:unhideWhenUsed/>
    <w:qFormat/>
    <w:rsid w:val="004C068A"/>
    <w:pPr>
      <w:keepLines/>
      <w:tabs>
        <w:tab w:val="clear" w:pos="720"/>
      </w:tabs>
      <w:spacing w:before="480" w:after="0" w:line="276" w:lineRule="auto"/>
      <w:outlineLvl w:val="9"/>
    </w:pPr>
    <w:rPr>
      <w:rFonts w:ascii="Cambria" w:eastAsia="Times New Roman" w:hAnsi="Cambria" w:cs="Times New Roman"/>
      <w:color w:val="365F91"/>
      <w:kern w:val="0"/>
      <w:sz w:val="28"/>
      <w:szCs w:val="28"/>
    </w:rPr>
  </w:style>
  <w:style w:type="character" w:styleId="GevolgdeHyperlink">
    <w:name w:val="FollowedHyperlink"/>
    <w:basedOn w:val="Standaardalinea-lettertype"/>
    <w:rsid w:val="00380BCF"/>
    <w:rPr>
      <w:color w:val="96607D" w:themeColor="followedHyperlink"/>
      <w:u w:val="single"/>
    </w:rPr>
  </w:style>
  <w:style w:type="paragraph" w:styleId="Geenafstand">
    <w:name w:val="No Spacing"/>
    <w:uiPriority w:val="1"/>
    <w:qFormat/>
    <w:rsid w:val="004B27CA"/>
    <w:rPr>
      <w:rFonts w:asciiTheme="minorHAnsi" w:eastAsiaTheme="minorHAnsi" w:hAnsiTheme="minorHAnsi" w:cstheme="minorBidi"/>
      <w:sz w:val="22"/>
      <w:szCs w:val="22"/>
      <w:lang w:eastAsia="en-US"/>
    </w:rPr>
  </w:style>
  <w:style w:type="paragraph" w:customStyle="1" w:styleId="Bijschrift2">
    <w:name w:val="Bijschrift2"/>
    <w:basedOn w:val="Standaard"/>
    <w:link w:val="CaptionChar"/>
    <w:autoRedefine/>
    <w:qFormat/>
    <w:rsid w:val="002752D9"/>
    <w:rPr>
      <w:b/>
      <w:sz w:val="20"/>
    </w:rPr>
  </w:style>
  <w:style w:type="paragraph" w:customStyle="1" w:styleId="Tabeltitel">
    <w:name w:val="Tabeltitel"/>
    <w:basedOn w:val="Standaard"/>
    <w:link w:val="TabeltitelChar"/>
    <w:autoRedefine/>
    <w:qFormat/>
    <w:rsid w:val="00DF18EC"/>
    <w:rPr>
      <w:b/>
      <w:sz w:val="20"/>
    </w:rPr>
  </w:style>
  <w:style w:type="character" w:customStyle="1" w:styleId="CaptionChar">
    <w:name w:val="Caption Char"/>
    <w:basedOn w:val="Standaardalinea-lettertype"/>
    <w:link w:val="Bijschrift2"/>
    <w:rsid w:val="002752D9"/>
    <w:rPr>
      <w:rFonts w:ascii="Arial Unicode MS" w:eastAsia="Arial Unicode MS" w:hAnsi="Arial Unicode MS"/>
      <w:b/>
      <w:szCs w:val="24"/>
    </w:rPr>
  </w:style>
  <w:style w:type="paragraph" w:customStyle="1" w:styleId="bt">
    <w:name w:val="bt"/>
    <w:basedOn w:val="Standaard"/>
    <w:link w:val="btChar"/>
    <w:autoRedefine/>
    <w:qFormat/>
    <w:rsid w:val="00654A98"/>
    <w:pPr>
      <w:keepNext/>
    </w:pPr>
  </w:style>
  <w:style w:type="character" w:customStyle="1" w:styleId="TabeltitelChar">
    <w:name w:val="Tabeltitel Char"/>
    <w:basedOn w:val="Standaardalinea-lettertype"/>
    <w:link w:val="Tabeltitel"/>
    <w:rsid w:val="00DF18EC"/>
    <w:rPr>
      <w:rFonts w:ascii="Arial Unicode MS" w:eastAsia="Arial Unicode MS" w:hAnsi="Arial Unicode MS"/>
      <w:b/>
      <w:szCs w:val="24"/>
    </w:rPr>
  </w:style>
  <w:style w:type="paragraph" w:customStyle="1" w:styleId="et">
    <w:name w:val="et"/>
    <w:basedOn w:val="Standaard"/>
    <w:link w:val="etChar"/>
    <w:autoRedefine/>
    <w:qFormat/>
    <w:rsid w:val="00654A98"/>
    <w:pPr>
      <w:keepNext/>
    </w:pPr>
  </w:style>
  <w:style w:type="character" w:customStyle="1" w:styleId="btChar">
    <w:name w:val="bt Char"/>
    <w:basedOn w:val="Standaardalinea-lettertype"/>
    <w:link w:val="bt"/>
    <w:rsid w:val="00654A98"/>
    <w:rPr>
      <w:rFonts w:ascii="Arial Unicode MS" w:eastAsia="Arial Unicode MS" w:hAnsi="Arial Unicode MS"/>
      <w:sz w:val="24"/>
      <w:szCs w:val="24"/>
    </w:rPr>
  </w:style>
  <w:style w:type="paragraph" w:customStyle="1" w:styleId="Tabeltekst">
    <w:name w:val="Tabeltekst"/>
    <w:basedOn w:val="Standaard"/>
    <w:link w:val="TabeltekstChar"/>
    <w:autoRedefine/>
    <w:qFormat/>
    <w:rsid w:val="00DF18EC"/>
    <w:rPr>
      <w:sz w:val="20"/>
    </w:rPr>
  </w:style>
  <w:style w:type="character" w:customStyle="1" w:styleId="etChar">
    <w:name w:val="et Char"/>
    <w:basedOn w:val="Standaardalinea-lettertype"/>
    <w:link w:val="et"/>
    <w:rsid w:val="00654A98"/>
    <w:rPr>
      <w:rFonts w:ascii="Arial Unicode MS" w:eastAsia="Arial Unicode MS" w:hAnsi="Arial Unicode MS"/>
      <w:sz w:val="24"/>
      <w:szCs w:val="24"/>
    </w:rPr>
  </w:style>
  <w:style w:type="paragraph" w:customStyle="1" w:styleId="bk">
    <w:name w:val="bk"/>
    <w:basedOn w:val="Standaard"/>
    <w:link w:val="bkChar"/>
    <w:autoRedefine/>
    <w:qFormat/>
    <w:rsid w:val="005508C4"/>
  </w:style>
  <w:style w:type="character" w:customStyle="1" w:styleId="TabeltekstChar">
    <w:name w:val="Tabeltekst Char"/>
    <w:basedOn w:val="Standaardalinea-lettertype"/>
    <w:link w:val="Tabeltekst"/>
    <w:rsid w:val="00DF18EC"/>
    <w:rPr>
      <w:rFonts w:ascii="Arial Unicode MS" w:eastAsia="Arial Unicode MS" w:hAnsi="Arial Unicode MS"/>
      <w:szCs w:val="24"/>
    </w:rPr>
  </w:style>
  <w:style w:type="paragraph" w:customStyle="1" w:styleId="ek">
    <w:name w:val="ek"/>
    <w:basedOn w:val="Standaard"/>
    <w:link w:val="ekChar"/>
    <w:qFormat/>
    <w:rsid w:val="005508C4"/>
  </w:style>
  <w:style w:type="character" w:customStyle="1" w:styleId="bkChar">
    <w:name w:val="bk Char"/>
    <w:basedOn w:val="Standaardalinea-lettertype"/>
    <w:link w:val="bk"/>
    <w:rsid w:val="005508C4"/>
    <w:rPr>
      <w:rFonts w:ascii="Arial Unicode MS" w:eastAsia="Arial Unicode MS" w:hAnsi="Arial Unicode MS"/>
      <w:sz w:val="24"/>
      <w:szCs w:val="24"/>
    </w:rPr>
  </w:style>
  <w:style w:type="paragraph" w:customStyle="1" w:styleId="Kadertitel">
    <w:name w:val="Kadertitel"/>
    <w:basedOn w:val="Standaard"/>
    <w:link w:val="KadertitelChar"/>
    <w:qFormat/>
    <w:rsid w:val="005508C4"/>
    <w:rPr>
      <w:b/>
    </w:rPr>
  </w:style>
  <w:style w:type="character" w:customStyle="1" w:styleId="ekChar">
    <w:name w:val="ek Char"/>
    <w:basedOn w:val="Standaardalinea-lettertype"/>
    <w:link w:val="ek"/>
    <w:rsid w:val="005508C4"/>
    <w:rPr>
      <w:rFonts w:ascii="Arial Unicode MS" w:eastAsia="Arial Unicode MS" w:hAnsi="Arial Unicode MS"/>
      <w:sz w:val="24"/>
      <w:szCs w:val="24"/>
    </w:rPr>
  </w:style>
  <w:style w:type="character" w:customStyle="1" w:styleId="KadertitelChar">
    <w:name w:val="Kadertitel Char"/>
    <w:basedOn w:val="Standaardalinea-lettertype"/>
    <w:link w:val="Kadertitel"/>
    <w:rsid w:val="005508C4"/>
    <w:rPr>
      <w:rFonts w:ascii="Arial Unicode MS" w:eastAsia="Arial Unicode MS" w:hAnsi="Arial Unicode MS"/>
      <w:b/>
      <w:sz w:val="24"/>
      <w:szCs w:val="24"/>
    </w:rPr>
  </w:style>
  <w:style w:type="paragraph" w:customStyle="1" w:styleId="ba">
    <w:name w:val="ba"/>
    <w:basedOn w:val="Standaard"/>
    <w:link w:val="baChar"/>
    <w:qFormat/>
    <w:rsid w:val="0052153E"/>
    <w:pPr>
      <w:spacing w:before="240"/>
    </w:pPr>
  </w:style>
  <w:style w:type="paragraph" w:customStyle="1" w:styleId="ea">
    <w:name w:val="ea"/>
    <w:basedOn w:val="Standaard"/>
    <w:link w:val="eaChar"/>
    <w:qFormat/>
    <w:rsid w:val="0052153E"/>
    <w:pPr>
      <w:spacing w:after="240"/>
    </w:pPr>
  </w:style>
  <w:style w:type="character" w:customStyle="1" w:styleId="baChar">
    <w:name w:val="ba Char"/>
    <w:basedOn w:val="Standaardalinea-lettertype"/>
    <w:link w:val="ba"/>
    <w:rsid w:val="0052153E"/>
    <w:rPr>
      <w:rFonts w:ascii="Arial Unicode MS" w:eastAsia="Arial Unicode MS" w:hAnsi="Arial Unicode MS"/>
      <w:sz w:val="24"/>
      <w:szCs w:val="24"/>
    </w:rPr>
  </w:style>
  <w:style w:type="character" w:customStyle="1" w:styleId="eaChar">
    <w:name w:val="ea Char"/>
    <w:basedOn w:val="Standaardalinea-lettertype"/>
    <w:link w:val="ea"/>
    <w:rsid w:val="0052153E"/>
    <w:rPr>
      <w:rFonts w:ascii="Arial Unicode MS" w:eastAsia="Arial Unicode MS" w:hAnsi="Arial Unicode MS"/>
      <w:sz w:val="24"/>
      <w:szCs w:val="24"/>
    </w:rPr>
  </w:style>
  <w:style w:type="paragraph" w:customStyle="1" w:styleId="Bridgehead">
    <w:name w:val="Bridgehead"/>
    <w:basedOn w:val="Standaard"/>
    <w:link w:val="BridgeheadChar"/>
    <w:qFormat/>
    <w:rsid w:val="002975ED"/>
    <w:pPr>
      <w:keepNext/>
    </w:pPr>
    <w:rPr>
      <w:b/>
    </w:rPr>
  </w:style>
  <w:style w:type="character" w:customStyle="1" w:styleId="BridgeheadChar">
    <w:name w:val="Bridgehead Char"/>
    <w:basedOn w:val="Standaardalinea-lettertype"/>
    <w:link w:val="Bridgehead"/>
    <w:rsid w:val="002975ED"/>
    <w:rPr>
      <w:rFonts w:ascii="Arial Unicode MS" w:eastAsia="Arial Unicode MS" w:hAnsi="Arial Unicode MS"/>
      <w:b/>
      <w:sz w:val="24"/>
      <w:szCs w:val="24"/>
    </w:rPr>
  </w:style>
  <w:style w:type="paragraph" w:customStyle="1" w:styleId="Bijschrift3">
    <w:name w:val="Bijschrift3"/>
    <w:basedOn w:val="Standaard"/>
    <w:qFormat/>
    <w:rsid w:val="0052153E"/>
    <w:rPr>
      <w:b/>
      <w:sz w:val="20"/>
    </w:rPr>
  </w:style>
  <w:style w:type="paragraph" w:customStyle="1" w:styleId="Bijschrift4">
    <w:name w:val="Bijschrift4"/>
    <w:basedOn w:val="Standaard"/>
    <w:qFormat/>
    <w:rsid w:val="00FC647A"/>
    <w:rPr>
      <w:b/>
      <w:sz w:val="20"/>
    </w:rPr>
  </w:style>
  <w:style w:type="paragraph" w:customStyle="1" w:styleId="bb">
    <w:name w:val="bb"/>
    <w:basedOn w:val="Standaard"/>
    <w:qFormat/>
    <w:rsid w:val="00BB344F"/>
  </w:style>
  <w:style w:type="paragraph" w:customStyle="1" w:styleId="eb">
    <w:name w:val="eb"/>
    <w:basedOn w:val="Standaard"/>
    <w:qFormat/>
    <w:rsid w:val="00BB344F"/>
  </w:style>
  <w:style w:type="paragraph" w:customStyle="1" w:styleId="Bijschrift5">
    <w:name w:val="Bijschrift5"/>
    <w:basedOn w:val="Standaard"/>
    <w:qFormat/>
    <w:rsid w:val="00741A3D"/>
    <w:rPr>
      <w:b/>
      <w:sz w:val="20"/>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161d1a-fc78-4bfe-82fa-381a10481ef9">
      <Terms xmlns="http://schemas.microsoft.com/office/infopath/2007/PartnerControls"/>
    </lcf76f155ced4ddcb4097134ff3c332f>
    <TaxCatchAll xmlns="aedad821-10cf-460b-ae22-b046096237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487D09267A747B67E76F6EE576556" ma:contentTypeVersion="18" ma:contentTypeDescription="Een nieuw document maken." ma:contentTypeScope="" ma:versionID="5efc33414218a4abfe29899b33254bdc">
  <xsd:schema xmlns:xsd="http://www.w3.org/2001/XMLSchema" xmlns:xs="http://www.w3.org/2001/XMLSchema" xmlns:p="http://schemas.microsoft.com/office/2006/metadata/properties" xmlns:ns2="5b161d1a-fc78-4bfe-82fa-381a10481ef9" xmlns:ns3="aedad821-10cf-460b-ae22-b04609623720" targetNamespace="http://schemas.microsoft.com/office/2006/metadata/properties" ma:root="true" ma:fieldsID="50863340526bb4cc422b0f08bef981e6" ns2:_="" ns3:_="">
    <xsd:import namespace="5b161d1a-fc78-4bfe-82fa-381a10481ef9"/>
    <xsd:import namespace="aedad821-10cf-460b-ae22-b04609623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61d1a-fc78-4bfe-82fa-381a10481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c2a192-d46d-4479-92ef-23cb69487f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dad821-10cf-460b-ae22-b046096237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7613eb4-e2dd-48d2-9593-967282ffe166}" ma:internalName="TaxCatchAll" ma:showField="CatchAllData" ma:web="aedad821-10cf-460b-ae22-b04609623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B75B1-D5D6-4D08-9D20-20A85D7D1102}">
  <ds:schemaRefs>
    <ds:schemaRef ds:uri="http://schemas.microsoft.com/office/2006/metadata/properties"/>
    <ds:schemaRef ds:uri="http://schemas.microsoft.com/office/infopath/2007/PartnerControls"/>
    <ds:schemaRef ds:uri="5b161d1a-fc78-4bfe-82fa-381a10481ef9"/>
    <ds:schemaRef ds:uri="aedad821-10cf-460b-ae22-b04609623720"/>
  </ds:schemaRefs>
</ds:datastoreItem>
</file>

<file path=customXml/itemProps2.xml><?xml version="1.0" encoding="utf-8"?>
<ds:datastoreItem xmlns:ds="http://schemas.openxmlformats.org/officeDocument/2006/customXml" ds:itemID="{02218F43-B81F-410B-8174-A6EDC7C94DB4}">
  <ds:schemaRefs>
    <ds:schemaRef ds:uri="http://schemas.microsoft.com/sharepoint/v3/contenttype/forms"/>
  </ds:schemaRefs>
</ds:datastoreItem>
</file>

<file path=customXml/itemProps3.xml><?xml version="1.0" encoding="utf-8"?>
<ds:datastoreItem xmlns:ds="http://schemas.openxmlformats.org/officeDocument/2006/customXml" ds:itemID="{BFC20C96-FCA2-4F0C-9A3F-A8C5DF900A05}"/>
</file>

<file path=docProps/app.xml><?xml version="1.0" encoding="utf-8"?>
<Properties xmlns="http://schemas.openxmlformats.org/officeDocument/2006/extended-properties" xmlns:vt="http://schemas.openxmlformats.org/officeDocument/2006/docPropsVTypes">
  <Template>Normal</Template>
  <TotalTime>5</TotalTime>
  <Pages>15</Pages>
  <Words>2522</Words>
  <Characters>13871</Characters>
  <Application>Microsoft Office Word</Application>
  <DocSecurity>0</DocSecurity>
  <Lines>115</Lines>
  <Paragraphs>32</Paragraphs>
  <ScaleCrop>false</ScaleCrop>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Leonoor Soet</cp:lastModifiedBy>
  <cp:revision>3</cp:revision>
  <dcterms:created xsi:type="dcterms:W3CDTF">2025-02-17T16:27:00Z</dcterms:created>
  <dcterms:modified xsi:type="dcterms:W3CDTF">2025-02-17T16:32:00Z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0x01010011C487D09267A747B67E76F6EE576556</vt:lpwstr>
  </property>
  <property fmtid="{D5CDD505-2E9C-101B-9397-08002B2CF9AE}" pid="3" name="Conversiondate">
    <vt:lpwstr>2024-09-21+02:00</vt:lpwstr>
  </property>
  <property fmtid="{D5CDD505-2E9C-101B-9397-08002B2CF9AE}" pid="4" name="Scriptversion">
    <vt:lpwstr>4.1.13</vt:lpwstr>
  </property>
  <property fmtid="{D5CDD505-2E9C-101B-9397-08002B2CF9AE}" pid="5" name="Lois-id">
    <vt:lpwstr>369252</vt:lpwstr>
  </property>
  <property fmtid="{D5CDD505-2E9C-101B-9397-08002B2CF9AE}" pid="6" name="XML-date">
    <vt:lpwstr>2024-07-29</vt:lpwstr>
  </property>
  <property fmtid="{D5CDD505-2E9C-101B-9397-08002B2CF9AE}" pid="7" name="MediaServiceImageTags">
    <vt:lpwstr/>
  </property>
</Properties>
</file>